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E087B" w14:textId="77777777" w:rsidR="00D60CCE" w:rsidRPr="008D6A62" w:rsidRDefault="00D60CCE" w:rsidP="00D60CCE">
      <w:pPr>
        <w:ind w:left="-1170"/>
        <w:jc w:val="center"/>
        <w:rPr>
          <w:rFonts w:ascii="Arial" w:hAnsi="Arial" w:cs="Arial"/>
          <w:szCs w:val="24"/>
        </w:rPr>
      </w:pPr>
      <w:r>
        <w:rPr>
          <w:noProof/>
        </w:rPr>
        <w:drawing>
          <wp:inline distT="0" distB="0" distL="0" distR="0" wp14:anchorId="0AD88CF8" wp14:editId="30A4CE2D">
            <wp:extent cx="5580380" cy="66630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80380" cy="666305"/>
                    </a:xfrm>
                    <a:prstGeom prst="rect">
                      <a:avLst/>
                    </a:prstGeom>
                    <a:noFill/>
                  </pic:spPr>
                </pic:pic>
              </a:graphicData>
            </a:graphic>
          </wp:inline>
        </w:drawing>
      </w:r>
    </w:p>
    <w:tbl>
      <w:tblPr>
        <w:tblStyle w:val="TableGrid"/>
        <w:tblW w:w="10075" w:type="dxa"/>
        <w:tblInd w:w="-1170" w:type="dxa"/>
        <w:shd w:val="clear" w:color="auto" w:fill="33CCCC"/>
        <w:tblLook w:val="04A0" w:firstRow="1" w:lastRow="0" w:firstColumn="1" w:lastColumn="0" w:noHBand="0" w:noVBand="1"/>
      </w:tblPr>
      <w:tblGrid>
        <w:gridCol w:w="10075"/>
      </w:tblGrid>
      <w:tr w:rsidR="00D60CCE" w:rsidRPr="008D6A62" w14:paraId="776C28A8" w14:textId="77777777" w:rsidTr="003575CB">
        <w:trPr>
          <w:trHeight w:val="476"/>
        </w:trPr>
        <w:tc>
          <w:tcPr>
            <w:tcW w:w="10075" w:type="dxa"/>
            <w:tcBorders>
              <w:top w:val="single" w:sz="4" w:space="0" w:color="33CCCC"/>
              <w:left w:val="single" w:sz="4" w:space="0" w:color="33CCCC"/>
              <w:bottom w:val="single" w:sz="4" w:space="0" w:color="33CCCC"/>
              <w:right w:val="single" w:sz="4" w:space="0" w:color="33CCCC"/>
            </w:tcBorders>
            <w:shd w:val="clear" w:color="auto" w:fill="33CCCC"/>
            <w:vAlign w:val="center"/>
          </w:tcPr>
          <w:p w14:paraId="37D81360" w14:textId="5EDD1B5F" w:rsidR="00D60CCE" w:rsidRPr="008D6A62" w:rsidRDefault="00D60CCE" w:rsidP="003575CB">
            <w:pPr>
              <w:spacing w:before="0" w:after="0" w:line="240" w:lineRule="auto"/>
              <w:jc w:val="center"/>
              <w:rPr>
                <w:rFonts w:ascii="Arial" w:hAnsi="Arial" w:cs="Arial"/>
                <w:b/>
                <w:sz w:val="32"/>
                <w:szCs w:val="24"/>
              </w:rPr>
            </w:pPr>
            <w:r>
              <w:rPr>
                <w:rFonts w:ascii="Arial" w:hAnsi="Arial" w:cs="Arial"/>
                <w:b/>
                <w:color w:val="FFFFFF" w:themeColor="background1"/>
                <w:sz w:val="28"/>
                <w:szCs w:val="24"/>
              </w:rPr>
              <w:t xml:space="preserve">CURRICULUM VITAE </w:t>
            </w:r>
          </w:p>
        </w:tc>
      </w:tr>
    </w:tbl>
    <w:p w14:paraId="0B60AC9F" w14:textId="77777777" w:rsidR="00D60CCE" w:rsidRPr="008D6A62" w:rsidRDefault="00D60CCE" w:rsidP="00D60CCE">
      <w:pPr>
        <w:ind w:left="-1170"/>
        <w:rPr>
          <w:rFonts w:ascii="Arial" w:hAnsi="Arial" w:cs="Arial"/>
          <w:szCs w:val="24"/>
        </w:rPr>
      </w:pPr>
    </w:p>
    <w:tbl>
      <w:tblPr>
        <w:tblStyle w:val="TableGrid"/>
        <w:tblW w:w="9990" w:type="dxa"/>
        <w:tblInd w:w="-10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34"/>
        <w:gridCol w:w="1503"/>
        <w:gridCol w:w="4516"/>
        <w:gridCol w:w="3337"/>
      </w:tblGrid>
      <w:tr w:rsidR="00F02BF7" w:rsidRPr="00606B1E" w14:paraId="51D39E74" w14:textId="77777777" w:rsidTr="00301032">
        <w:trPr>
          <w:trHeight w:val="665"/>
        </w:trPr>
        <w:tc>
          <w:tcPr>
            <w:tcW w:w="6653" w:type="dxa"/>
            <w:gridSpan w:val="3"/>
            <w:vAlign w:val="center"/>
          </w:tcPr>
          <w:p w14:paraId="16CAFF58" w14:textId="686752B7" w:rsidR="00D60CCE" w:rsidRPr="00606B1E" w:rsidRDefault="00C76335" w:rsidP="003575CB">
            <w:pPr>
              <w:spacing w:before="0" w:after="0" w:line="276" w:lineRule="auto"/>
              <w:jc w:val="left"/>
              <w:rPr>
                <w:rFonts w:ascii="Arial" w:hAnsi="Arial" w:cs="Arial"/>
                <w:b/>
                <w:sz w:val="22"/>
              </w:rPr>
            </w:pPr>
            <w:r w:rsidRPr="00C76335">
              <w:rPr>
                <w:rFonts w:ascii="Arial" w:hAnsi="Arial" w:cs="Arial"/>
                <w:b/>
                <w:color w:val="222A35" w:themeColor="text2" w:themeShade="80"/>
                <w:sz w:val="22"/>
              </w:rPr>
              <w:t>Jalal EL AHDAB (</w:t>
            </w:r>
            <w:proofErr w:type="spellStart"/>
            <w:r w:rsidRPr="00C76335">
              <w:rPr>
                <w:rFonts w:ascii="Arial" w:hAnsi="Arial" w:cs="Arial"/>
                <w:b/>
                <w:color w:val="222A35" w:themeColor="text2" w:themeShade="80"/>
                <w:sz w:val="22"/>
              </w:rPr>
              <w:t>Jil</w:t>
            </w:r>
            <w:proofErr w:type="spellEnd"/>
            <w:r w:rsidRPr="00C76335">
              <w:rPr>
                <w:rFonts w:ascii="Arial" w:hAnsi="Arial" w:cs="Arial"/>
                <w:b/>
                <w:color w:val="222A35" w:themeColor="text2" w:themeShade="80"/>
                <w:sz w:val="22"/>
              </w:rPr>
              <w:t xml:space="preserve"> AHDAB)</w:t>
            </w:r>
          </w:p>
        </w:tc>
        <w:tc>
          <w:tcPr>
            <w:tcW w:w="3337" w:type="dxa"/>
            <w:vMerge w:val="restart"/>
            <w:vAlign w:val="center"/>
          </w:tcPr>
          <w:p w14:paraId="04B29390" w14:textId="20E783F8" w:rsidR="00D60CCE" w:rsidRPr="00606B1E" w:rsidRDefault="00F02BF7" w:rsidP="003575CB">
            <w:pPr>
              <w:spacing w:line="276" w:lineRule="auto"/>
              <w:jc w:val="center"/>
              <w:rPr>
                <w:rFonts w:ascii="Arial" w:hAnsi="Arial" w:cs="Arial"/>
                <w:sz w:val="22"/>
              </w:rPr>
            </w:pPr>
            <w:r>
              <w:rPr>
                <w:rFonts w:ascii="Arial" w:hAnsi="Arial" w:cs="Arial"/>
                <w:noProof/>
                <w:sz w:val="22"/>
              </w:rPr>
              <w:drawing>
                <wp:inline distT="0" distB="0" distL="0" distR="0" wp14:anchorId="6CBE8BF2" wp14:editId="2E772477">
                  <wp:extent cx="1981835" cy="223045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jfif"/>
                          <pic:cNvPicPr/>
                        </pic:nvPicPr>
                        <pic:blipFill>
                          <a:blip r:embed="rId6">
                            <a:extLst>
                              <a:ext uri="{28A0092B-C50C-407E-A947-70E740481C1C}">
                                <a14:useLocalDpi xmlns:a14="http://schemas.microsoft.com/office/drawing/2010/main" val="0"/>
                              </a:ext>
                            </a:extLst>
                          </a:blip>
                          <a:stretch>
                            <a:fillRect/>
                          </a:stretch>
                        </pic:blipFill>
                        <pic:spPr>
                          <a:xfrm>
                            <a:off x="0" y="0"/>
                            <a:ext cx="1995486" cy="2245816"/>
                          </a:xfrm>
                          <a:prstGeom prst="rect">
                            <a:avLst/>
                          </a:prstGeom>
                        </pic:spPr>
                      </pic:pic>
                    </a:graphicData>
                  </a:graphic>
                </wp:inline>
              </w:drawing>
            </w:r>
          </w:p>
        </w:tc>
      </w:tr>
      <w:tr w:rsidR="00F02BF7" w:rsidRPr="00606B1E" w14:paraId="7AC48889" w14:textId="77777777" w:rsidTr="00301032">
        <w:tc>
          <w:tcPr>
            <w:tcW w:w="634" w:type="dxa"/>
            <w:vAlign w:val="center"/>
          </w:tcPr>
          <w:p w14:paraId="02E8246A" w14:textId="77777777" w:rsidR="00D60CCE" w:rsidRPr="00606B1E" w:rsidRDefault="00D60CCE" w:rsidP="003575CB">
            <w:pPr>
              <w:spacing w:line="276" w:lineRule="auto"/>
              <w:ind w:right="27"/>
              <w:jc w:val="center"/>
              <w:rPr>
                <w:rFonts w:ascii="Arial" w:hAnsi="Arial" w:cs="Arial"/>
                <w:sz w:val="22"/>
              </w:rPr>
            </w:pPr>
            <w:r>
              <w:rPr>
                <w:noProof/>
              </w:rPr>
              <w:drawing>
                <wp:inline distT="0" distB="0" distL="0" distR="0" wp14:anchorId="5738D870" wp14:editId="3AD431FB">
                  <wp:extent cx="182880" cy="182880"/>
                  <wp:effectExtent l="0" t="0" r="7620" b="7620"/>
                  <wp:docPr id="4" name="Picture 4" descr="Kết quả hình ảnh cho luggag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ết quả hình ảnh cho luggage ic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175" cy="194175"/>
                          </a:xfrm>
                          <a:prstGeom prst="rect">
                            <a:avLst/>
                          </a:prstGeom>
                          <a:noFill/>
                          <a:ln>
                            <a:noFill/>
                          </a:ln>
                        </pic:spPr>
                      </pic:pic>
                    </a:graphicData>
                  </a:graphic>
                </wp:inline>
              </w:drawing>
            </w:r>
          </w:p>
        </w:tc>
        <w:tc>
          <w:tcPr>
            <w:tcW w:w="6019" w:type="dxa"/>
            <w:gridSpan w:val="2"/>
            <w:vAlign w:val="center"/>
          </w:tcPr>
          <w:p w14:paraId="1EC9984E" w14:textId="3FBB3C6E" w:rsidR="00D60CCE" w:rsidRPr="00606B1E" w:rsidRDefault="00301032" w:rsidP="003575CB">
            <w:pPr>
              <w:spacing w:line="276" w:lineRule="auto"/>
              <w:ind w:right="27"/>
              <w:jc w:val="left"/>
              <w:rPr>
                <w:rFonts w:ascii="Arial" w:hAnsi="Arial" w:cs="Arial"/>
                <w:sz w:val="22"/>
              </w:rPr>
            </w:pPr>
            <w:r w:rsidRPr="00301032">
              <w:rPr>
                <w:rFonts w:ascii="Arial" w:hAnsi="Arial" w:cs="Arial"/>
                <w:sz w:val="22"/>
              </w:rPr>
              <w:t>Partner</w:t>
            </w:r>
            <w:r>
              <w:rPr>
                <w:rFonts w:ascii="Arial" w:hAnsi="Arial" w:cs="Arial"/>
                <w:sz w:val="22"/>
              </w:rPr>
              <w:t xml:space="preserve">, </w:t>
            </w:r>
            <w:r w:rsidRPr="00301032">
              <w:rPr>
                <w:rFonts w:ascii="Arial" w:hAnsi="Arial" w:cs="Arial"/>
                <w:sz w:val="22"/>
              </w:rPr>
              <w:t>BIRD &amp; BIRD / Paris</w:t>
            </w:r>
          </w:p>
        </w:tc>
        <w:tc>
          <w:tcPr>
            <w:tcW w:w="3337" w:type="dxa"/>
            <w:vMerge/>
            <w:vAlign w:val="center"/>
          </w:tcPr>
          <w:p w14:paraId="36E498BE" w14:textId="77777777" w:rsidR="00D60CCE" w:rsidRPr="00606B1E" w:rsidRDefault="00D60CCE" w:rsidP="003575CB">
            <w:pPr>
              <w:spacing w:line="276" w:lineRule="auto"/>
              <w:jc w:val="left"/>
              <w:rPr>
                <w:rFonts w:ascii="Arial" w:hAnsi="Arial" w:cs="Arial"/>
                <w:sz w:val="22"/>
              </w:rPr>
            </w:pPr>
          </w:p>
        </w:tc>
      </w:tr>
      <w:tr w:rsidR="00F02BF7" w:rsidRPr="00606B1E" w14:paraId="1194ED94" w14:textId="77777777" w:rsidTr="00301032">
        <w:tc>
          <w:tcPr>
            <w:tcW w:w="634" w:type="dxa"/>
            <w:vAlign w:val="center"/>
          </w:tcPr>
          <w:p w14:paraId="60B6F5F7" w14:textId="77777777" w:rsidR="00D60CCE" w:rsidRPr="00606B1E" w:rsidRDefault="00D60CCE" w:rsidP="003575CB">
            <w:pPr>
              <w:spacing w:line="276" w:lineRule="auto"/>
              <w:jc w:val="center"/>
              <w:rPr>
                <w:rFonts w:ascii="Arial" w:hAnsi="Arial" w:cs="Arial"/>
                <w:sz w:val="22"/>
              </w:rPr>
            </w:pPr>
            <w:r>
              <w:rPr>
                <w:noProof/>
              </w:rPr>
              <w:drawing>
                <wp:inline distT="0" distB="0" distL="0" distR="0" wp14:anchorId="798E363C" wp14:editId="5FC383A5">
                  <wp:extent cx="160934" cy="160934"/>
                  <wp:effectExtent l="0" t="0" r="0" b="0"/>
                  <wp:docPr id="5" name="Picture 5" descr="Kết quả hình ảnh cho addres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ết quả hình ảnh cho address ic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863" cy="165863"/>
                          </a:xfrm>
                          <a:prstGeom prst="rect">
                            <a:avLst/>
                          </a:prstGeom>
                          <a:noFill/>
                          <a:ln>
                            <a:noFill/>
                          </a:ln>
                        </pic:spPr>
                      </pic:pic>
                    </a:graphicData>
                  </a:graphic>
                </wp:inline>
              </w:drawing>
            </w:r>
          </w:p>
        </w:tc>
        <w:tc>
          <w:tcPr>
            <w:tcW w:w="6019" w:type="dxa"/>
            <w:gridSpan w:val="2"/>
            <w:vAlign w:val="center"/>
          </w:tcPr>
          <w:p w14:paraId="6606EADB" w14:textId="27767033" w:rsidR="00D60CCE" w:rsidRPr="00606B1E" w:rsidRDefault="00301032" w:rsidP="003575CB">
            <w:pPr>
              <w:spacing w:line="276" w:lineRule="auto"/>
              <w:jc w:val="left"/>
              <w:rPr>
                <w:rFonts w:ascii="Arial" w:hAnsi="Arial" w:cs="Arial"/>
                <w:sz w:val="22"/>
              </w:rPr>
            </w:pPr>
            <w:r w:rsidRPr="00301032">
              <w:rPr>
                <w:rFonts w:ascii="Arial" w:hAnsi="Arial" w:cs="Arial"/>
                <w:sz w:val="22"/>
              </w:rPr>
              <w:t xml:space="preserve">Centre </w:t>
            </w:r>
            <w:proofErr w:type="spellStart"/>
            <w:r w:rsidRPr="00301032">
              <w:rPr>
                <w:rFonts w:ascii="Arial" w:hAnsi="Arial" w:cs="Arial"/>
                <w:sz w:val="22"/>
              </w:rPr>
              <w:t>d'Affaires</w:t>
            </w:r>
            <w:proofErr w:type="spellEnd"/>
            <w:r w:rsidRPr="00301032">
              <w:rPr>
                <w:rFonts w:ascii="Arial" w:hAnsi="Arial" w:cs="Arial"/>
                <w:sz w:val="22"/>
              </w:rPr>
              <w:t xml:space="preserve"> Edouard VII; 3 square Edouard VII, 75009, Paris</w:t>
            </w:r>
          </w:p>
        </w:tc>
        <w:tc>
          <w:tcPr>
            <w:tcW w:w="3337" w:type="dxa"/>
            <w:vMerge/>
            <w:vAlign w:val="center"/>
          </w:tcPr>
          <w:p w14:paraId="326CC381" w14:textId="77777777" w:rsidR="00D60CCE" w:rsidRPr="00606B1E" w:rsidRDefault="00D60CCE" w:rsidP="003575CB">
            <w:pPr>
              <w:spacing w:line="276" w:lineRule="auto"/>
              <w:jc w:val="left"/>
              <w:rPr>
                <w:rFonts w:ascii="Arial" w:hAnsi="Arial" w:cs="Arial"/>
                <w:sz w:val="22"/>
              </w:rPr>
            </w:pPr>
          </w:p>
        </w:tc>
      </w:tr>
      <w:tr w:rsidR="00301032" w:rsidRPr="00606B1E" w14:paraId="0E6D2518" w14:textId="77777777" w:rsidTr="00301032">
        <w:tc>
          <w:tcPr>
            <w:tcW w:w="634" w:type="dxa"/>
            <w:vAlign w:val="center"/>
          </w:tcPr>
          <w:p w14:paraId="196B05B5" w14:textId="77777777" w:rsidR="00301032" w:rsidRPr="00606B1E" w:rsidRDefault="00301032" w:rsidP="003575CB">
            <w:pPr>
              <w:spacing w:line="276" w:lineRule="auto"/>
              <w:jc w:val="center"/>
              <w:rPr>
                <w:rFonts w:ascii="Arial" w:hAnsi="Arial" w:cs="Arial"/>
                <w:sz w:val="22"/>
              </w:rPr>
            </w:pPr>
            <w:r>
              <w:rPr>
                <w:noProof/>
              </w:rPr>
              <w:drawing>
                <wp:inline distT="0" distB="0" distL="0" distR="0" wp14:anchorId="6A9E47DA" wp14:editId="55375A26">
                  <wp:extent cx="175286" cy="175286"/>
                  <wp:effectExtent l="0" t="0" r="0" b="0"/>
                  <wp:docPr id="7" name="Picture 7" descr="Hình ảnh có li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ình ảnh có liên qua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405" cy="179405"/>
                          </a:xfrm>
                          <a:prstGeom prst="rect">
                            <a:avLst/>
                          </a:prstGeom>
                          <a:noFill/>
                          <a:ln>
                            <a:noFill/>
                          </a:ln>
                        </pic:spPr>
                      </pic:pic>
                    </a:graphicData>
                  </a:graphic>
                </wp:inline>
              </w:drawing>
            </w:r>
          </w:p>
        </w:tc>
        <w:tc>
          <w:tcPr>
            <w:tcW w:w="6019" w:type="dxa"/>
            <w:gridSpan w:val="2"/>
            <w:vAlign w:val="center"/>
          </w:tcPr>
          <w:p w14:paraId="0A7A7DD7" w14:textId="65CF5AB9" w:rsidR="00301032" w:rsidRPr="00606B1E" w:rsidRDefault="00301032" w:rsidP="003575CB">
            <w:pPr>
              <w:spacing w:line="276" w:lineRule="auto"/>
              <w:jc w:val="left"/>
              <w:rPr>
                <w:rFonts w:ascii="Arial" w:hAnsi="Arial" w:cs="Arial"/>
                <w:sz w:val="22"/>
              </w:rPr>
            </w:pPr>
            <w:r w:rsidRPr="00301032">
              <w:rPr>
                <w:rFonts w:ascii="Arial" w:hAnsi="Arial" w:cs="Arial"/>
                <w:sz w:val="22"/>
              </w:rPr>
              <w:t>+ 33 1 42 68 60 60 / + 33</w:t>
            </w:r>
            <w:bookmarkStart w:id="0" w:name="_GoBack"/>
            <w:bookmarkEnd w:id="0"/>
            <w:r w:rsidRPr="00301032">
              <w:rPr>
                <w:rFonts w:ascii="Arial" w:hAnsi="Arial" w:cs="Arial"/>
                <w:sz w:val="22"/>
              </w:rPr>
              <w:t xml:space="preserve"> 6 23 33 00 87</w:t>
            </w:r>
          </w:p>
        </w:tc>
        <w:tc>
          <w:tcPr>
            <w:tcW w:w="3337" w:type="dxa"/>
            <w:vMerge/>
            <w:vAlign w:val="center"/>
          </w:tcPr>
          <w:p w14:paraId="183A44C6" w14:textId="77777777" w:rsidR="00301032" w:rsidRPr="00606B1E" w:rsidRDefault="00301032" w:rsidP="003575CB">
            <w:pPr>
              <w:spacing w:line="276" w:lineRule="auto"/>
              <w:jc w:val="left"/>
              <w:rPr>
                <w:rFonts w:ascii="Arial" w:hAnsi="Arial" w:cs="Arial"/>
                <w:sz w:val="22"/>
              </w:rPr>
            </w:pPr>
          </w:p>
        </w:tc>
      </w:tr>
      <w:tr w:rsidR="00F02BF7" w:rsidRPr="00606B1E" w14:paraId="477689B0" w14:textId="77777777" w:rsidTr="00301032">
        <w:tc>
          <w:tcPr>
            <w:tcW w:w="634" w:type="dxa"/>
            <w:vAlign w:val="center"/>
          </w:tcPr>
          <w:p w14:paraId="0C34AFF0" w14:textId="77777777" w:rsidR="00D60CCE" w:rsidRPr="00606B1E" w:rsidRDefault="00D60CCE" w:rsidP="003575CB">
            <w:pPr>
              <w:spacing w:line="276" w:lineRule="auto"/>
              <w:jc w:val="center"/>
              <w:rPr>
                <w:rFonts w:ascii="Arial" w:hAnsi="Arial" w:cs="Arial"/>
                <w:sz w:val="22"/>
              </w:rPr>
            </w:pPr>
            <w:r>
              <w:rPr>
                <w:noProof/>
              </w:rPr>
              <w:drawing>
                <wp:inline distT="0" distB="0" distL="0" distR="0" wp14:anchorId="57721F26" wp14:editId="5021D7DC">
                  <wp:extent cx="213360" cy="213360"/>
                  <wp:effectExtent l="0" t="0" r="0" b="0"/>
                  <wp:docPr id="9" name="Picture 9" descr="Hình ảnh có li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ình ảnh có liên qua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360" cy="213360"/>
                          </a:xfrm>
                          <a:prstGeom prst="rect">
                            <a:avLst/>
                          </a:prstGeom>
                          <a:noFill/>
                          <a:ln>
                            <a:noFill/>
                          </a:ln>
                        </pic:spPr>
                      </pic:pic>
                    </a:graphicData>
                  </a:graphic>
                </wp:inline>
              </w:drawing>
            </w:r>
          </w:p>
        </w:tc>
        <w:tc>
          <w:tcPr>
            <w:tcW w:w="6019" w:type="dxa"/>
            <w:gridSpan w:val="2"/>
            <w:vAlign w:val="center"/>
          </w:tcPr>
          <w:p w14:paraId="5C4E2FBA" w14:textId="20F163E6" w:rsidR="00D60CCE" w:rsidRPr="00606B1E" w:rsidRDefault="00301032" w:rsidP="003575CB">
            <w:pPr>
              <w:spacing w:line="276" w:lineRule="auto"/>
              <w:jc w:val="left"/>
              <w:rPr>
                <w:rFonts w:ascii="Arial" w:hAnsi="Arial" w:cs="Arial"/>
                <w:sz w:val="22"/>
              </w:rPr>
            </w:pPr>
            <w:r w:rsidRPr="00301032">
              <w:rPr>
                <w:rFonts w:ascii="Arial" w:hAnsi="Arial" w:cs="Arial"/>
                <w:sz w:val="22"/>
              </w:rPr>
              <w:t xml:space="preserve">j.elahdab@twobirds.com; jahdab@me.com  </w:t>
            </w:r>
          </w:p>
        </w:tc>
        <w:tc>
          <w:tcPr>
            <w:tcW w:w="3337" w:type="dxa"/>
            <w:vMerge/>
            <w:vAlign w:val="center"/>
          </w:tcPr>
          <w:p w14:paraId="3E89CC7C" w14:textId="77777777" w:rsidR="00D60CCE" w:rsidRPr="00606B1E" w:rsidRDefault="00D60CCE" w:rsidP="003575CB">
            <w:pPr>
              <w:spacing w:line="276" w:lineRule="auto"/>
              <w:jc w:val="left"/>
              <w:rPr>
                <w:rFonts w:ascii="Arial" w:hAnsi="Arial" w:cs="Arial"/>
                <w:sz w:val="22"/>
              </w:rPr>
            </w:pPr>
          </w:p>
        </w:tc>
      </w:tr>
      <w:tr w:rsidR="00F02BF7" w:rsidRPr="00606B1E" w14:paraId="55CF911E" w14:textId="77777777" w:rsidTr="00301032">
        <w:trPr>
          <w:trHeight w:val="557"/>
        </w:trPr>
        <w:tc>
          <w:tcPr>
            <w:tcW w:w="634" w:type="dxa"/>
            <w:vAlign w:val="center"/>
          </w:tcPr>
          <w:p w14:paraId="298CFA35" w14:textId="77777777" w:rsidR="00D60CCE" w:rsidRPr="00606B1E" w:rsidRDefault="00D60CCE" w:rsidP="003575CB">
            <w:pPr>
              <w:spacing w:line="276" w:lineRule="auto"/>
              <w:ind w:right="27"/>
              <w:jc w:val="center"/>
              <w:rPr>
                <w:rFonts w:ascii="Arial" w:hAnsi="Arial" w:cs="Arial"/>
                <w:sz w:val="22"/>
              </w:rPr>
            </w:pPr>
            <w:r>
              <w:rPr>
                <w:noProof/>
              </w:rPr>
              <w:drawing>
                <wp:inline distT="0" distB="0" distL="0" distR="0" wp14:anchorId="3D62F1B5" wp14:editId="17DF7DFB">
                  <wp:extent cx="170121" cy="170121"/>
                  <wp:effectExtent l="0" t="0" r="1905" b="1905"/>
                  <wp:docPr id="15" name="Picture 15" descr="Káº¿t quáº£ hÃ¬nh áº£nh cho specializ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áº¿t quáº£ hÃ¬nh áº£nh cho specialize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9917" cy="179917"/>
                          </a:xfrm>
                          <a:prstGeom prst="rect">
                            <a:avLst/>
                          </a:prstGeom>
                          <a:noFill/>
                          <a:ln>
                            <a:noFill/>
                          </a:ln>
                        </pic:spPr>
                      </pic:pic>
                    </a:graphicData>
                  </a:graphic>
                </wp:inline>
              </w:drawing>
            </w:r>
          </w:p>
        </w:tc>
        <w:tc>
          <w:tcPr>
            <w:tcW w:w="6019" w:type="dxa"/>
            <w:gridSpan w:val="2"/>
            <w:vAlign w:val="center"/>
          </w:tcPr>
          <w:p w14:paraId="206791DB" w14:textId="6142930B" w:rsidR="00D60CCE" w:rsidRPr="00606B1E" w:rsidRDefault="00071C57" w:rsidP="003575CB">
            <w:pPr>
              <w:spacing w:line="276" w:lineRule="auto"/>
              <w:ind w:right="27"/>
              <w:jc w:val="left"/>
              <w:rPr>
                <w:rFonts w:ascii="Arial" w:hAnsi="Arial" w:cs="Arial"/>
                <w:sz w:val="22"/>
              </w:rPr>
            </w:pPr>
            <w:r w:rsidRPr="00071C57">
              <w:rPr>
                <w:rFonts w:ascii="Arial" w:hAnsi="Arial" w:cs="Arial"/>
                <w:sz w:val="22"/>
              </w:rPr>
              <w:t>Dispute Resolution</w:t>
            </w:r>
          </w:p>
        </w:tc>
        <w:tc>
          <w:tcPr>
            <w:tcW w:w="3337" w:type="dxa"/>
            <w:vMerge/>
            <w:vAlign w:val="center"/>
          </w:tcPr>
          <w:p w14:paraId="405346CA" w14:textId="77777777" w:rsidR="00D60CCE" w:rsidRPr="00606B1E" w:rsidRDefault="00D60CCE" w:rsidP="003575CB">
            <w:pPr>
              <w:spacing w:line="276" w:lineRule="auto"/>
              <w:jc w:val="left"/>
              <w:rPr>
                <w:rFonts w:ascii="Arial" w:hAnsi="Arial" w:cs="Arial"/>
                <w:sz w:val="22"/>
              </w:rPr>
            </w:pPr>
          </w:p>
        </w:tc>
      </w:tr>
      <w:tr w:rsidR="00F02BF7" w:rsidRPr="00606B1E" w14:paraId="24E4486C" w14:textId="77777777" w:rsidTr="00301032">
        <w:trPr>
          <w:trHeight w:val="557"/>
        </w:trPr>
        <w:tc>
          <w:tcPr>
            <w:tcW w:w="634" w:type="dxa"/>
            <w:vAlign w:val="center"/>
          </w:tcPr>
          <w:p w14:paraId="16FF0EA8" w14:textId="77777777" w:rsidR="00D60CCE" w:rsidRDefault="00D60CCE" w:rsidP="003575CB">
            <w:pPr>
              <w:spacing w:line="276" w:lineRule="auto"/>
              <w:ind w:right="27"/>
              <w:jc w:val="center"/>
              <w:rPr>
                <w:noProof/>
              </w:rPr>
            </w:pPr>
            <w:r>
              <w:rPr>
                <w:noProof/>
              </w:rPr>
              <w:drawing>
                <wp:inline distT="0" distB="0" distL="0" distR="0" wp14:anchorId="73F0B5C3" wp14:editId="7479E0CA">
                  <wp:extent cx="160934" cy="160934"/>
                  <wp:effectExtent l="0" t="0" r="0" b="0"/>
                  <wp:docPr id="10" name="Picture 10" descr="Kết quả hình ảnh cho languag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ết quả hình ảnh cho language ic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829" cy="161829"/>
                          </a:xfrm>
                          <a:prstGeom prst="rect">
                            <a:avLst/>
                          </a:prstGeom>
                          <a:noFill/>
                          <a:ln>
                            <a:noFill/>
                          </a:ln>
                        </pic:spPr>
                      </pic:pic>
                    </a:graphicData>
                  </a:graphic>
                </wp:inline>
              </w:drawing>
            </w:r>
          </w:p>
        </w:tc>
        <w:tc>
          <w:tcPr>
            <w:tcW w:w="6019" w:type="dxa"/>
            <w:gridSpan w:val="2"/>
            <w:vAlign w:val="center"/>
          </w:tcPr>
          <w:p w14:paraId="4C4AED06" w14:textId="77777777" w:rsidR="00AE360D" w:rsidRDefault="00071C57" w:rsidP="003575CB">
            <w:pPr>
              <w:autoSpaceDE w:val="0"/>
              <w:autoSpaceDN w:val="0"/>
              <w:adjustRightInd w:val="0"/>
              <w:spacing w:beforeLines="30" w:before="72"/>
              <w:jc w:val="left"/>
              <w:rPr>
                <w:rFonts w:ascii="Arial" w:eastAsia="PMingLiU" w:hAnsi="Arial" w:cs="Arial"/>
                <w:color w:val="000000" w:themeColor="text1"/>
                <w:sz w:val="22"/>
              </w:rPr>
            </w:pPr>
            <w:r w:rsidRPr="00071C57">
              <w:rPr>
                <w:rFonts w:ascii="Arial" w:eastAsia="PMingLiU" w:hAnsi="Arial" w:cs="Arial"/>
                <w:color w:val="000000" w:themeColor="text1"/>
                <w:sz w:val="22"/>
              </w:rPr>
              <w:t xml:space="preserve">French, English, Arabic: fluent  </w:t>
            </w:r>
          </w:p>
          <w:p w14:paraId="51E205F1" w14:textId="5B4DA1F4" w:rsidR="00D60CCE" w:rsidRPr="00AE360D" w:rsidRDefault="00071C57" w:rsidP="003575CB">
            <w:pPr>
              <w:autoSpaceDE w:val="0"/>
              <w:autoSpaceDN w:val="0"/>
              <w:adjustRightInd w:val="0"/>
              <w:spacing w:beforeLines="30" w:before="72"/>
              <w:jc w:val="left"/>
              <w:rPr>
                <w:rFonts w:ascii="Arial" w:eastAsia="PMingLiU" w:hAnsi="Arial" w:cs="Arial"/>
                <w:color w:val="000000" w:themeColor="text1"/>
                <w:sz w:val="22"/>
              </w:rPr>
            </w:pPr>
            <w:r w:rsidRPr="00071C57">
              <w:rPr>
                <w:rFonts w:ascii="Arial" w:eastAsia="PMingLiU" w:hAnsi="Arial" w:cs="Arial"/>
                <w:color w:val="000000" w:themeColor="text1"/>
                <w:sz w:val="22"/>
              </w:rPr>
              <w:t>Spanish, Italian: basics.</w:t>
            </w:r>
          </w:p>
        </w:tc>
        <w:tc>
          <w:tcPr>
            <w:tcW w:w="3337" w:type="dxa"/>
            <w:vMerge/>
            <w:vAlign w:val="center"/>
          </w:tcPr>
          <w:p w14:paraId="670AD041" w14:textId="77777777" w:rsidR="00D60CCE" w:rsidRPr="00606B1E" w:rsidRDefault="00D60CCE" w:rsidP="003575CB">
            <w:pPr>
              <w:spacing w:line="276" w:lineRule="auto"/>
              <w:jc w:val="left"/>
              <w:rPr>
                <w:rFonts w:ascii="Arial" w:hAnsi="Arial" w:cs="Arial"/>
                <w:sz w:val="22"/>
              </w:rPr>
            </w:pPr>
          </w:p>
        </w:tc>
      </w:tr>
      <w:tr w:rsidR="00D60CCE" w:rsidRPr="00606B1E" w14:paraId="7AAA2AD7" w14:textId="77777777" w:rsidTr="003575CB">
        <w:tc>
          <w:tcPr>
            <w:tcW w:w="9990" w:type="dxa"/>
            <w:gridSpan w:val="4"/>
          </w:tcPr>
          <w:p w14:paraId="64BB25E8" w14:textId="2BFEE84B" w:rsidR="00D60CCE" w:rsidRPr="00606B1E" w:rsidRDefault="00AE360D" w:rsidP="003575CB">
            <w:pPr>
              <w:spacing w:line="276" w:lineRule="auto"/>
              <w:jc w:val="left"/>
              <w:rPr>
                <w:rFonts w:ascii="Arial" w:hAnsi="Arial" w:cs="Arial"/>
                <w:sz w:val="22"/>
              </w:rPr>
            </w:pPr>
            <w:r w:rsidRPr="00AE360D">
              <w:rPr>
                <w:rFonts w:ascii="Arial" w:hAnsi="Arial" w:cs="Arial"/>
                <w:b/>
                <w:sz w:val="22"/>
                <w:u w:val="single"/>
              </w:rPr>
              <w:t>EDUCATION &amp; QUALIFICATIONS</w:t>
            </w:r>
          </w:p>
        </w:tc>
      </w:tr>
      <w:tr w:rsidR="00AE360D" w:rsidRPr="00606B1E" w14:paraId="632CF32C" w14:textId="77777777" w:rsidTr="003575CB">
        <w:tc>
          <w:tcPr>
            <w:tcW w:w="9990" w:type="dxa"/>
            <w:gridSpan w:val="4"/>
          </w:tcPr>
          <w:p w14:paraId="2866D14E" w14:textId="77777777" w:rsidR="00AE360D" w:rsidRPr="00AE360D" w:rsidRDefault="00AE360D" w:rsidP="00AE360D">
            <w:pPr>
              <w:spacing w:line="276" w:lineRule="auto"/>
              <w:jc w:val="left"/>
              <w:rPr>
                <w:rFonts w:ascii="Arial" w:hAnsi="Arial" w:cs="Arial"/>
                <w:b/>
                <w:i/>
                <w:iCs/>
                <w:sz w:val="22"/>
              </w:rPr>
            </w:pPr>
            <w:r w:rsidRPr="00AE360D">
              <w:rPr>
                <w:rFonts w:ascii="Arial" w:hAnsi="Arial" w:cs="Arial"/>
                <w:b/>
                <w:i/>
                <w:iCs/>
                <w:sz w:val="22"/>
              </w:rPr>
              <w:t xml:space="preserve">Degrees in France:    </w:t>
            </w:r>
          </w:p>
          <w:p w14:paraId="253F0504" w14:textId="7F221C91" w:rsidR="00AE360D" w:rsidRDefault="00AE360D" w:rsidP="00B03ADE">
            <w:pPr>
              <w:spacing w:line="276" w:lineRule="auto"/>
              <w:rPr>
                <w:rFonts w:ascii="Arial" w:hAnsi="Arial" w:cs="Arial"/>
                <w:bCs/>
                <w:sz w:val="22"/>
              </w:rPr>
            </w:pPr>
            <w:r w:rsidRPr="00AE360D">
              <w:rPr>
                <w:rFonts w:ascii="Arial" w:hAnsi="Arial" w:cs="Arial"/>
                <w:bCs/>
                <w:sz w:val="22"/>
              </w:rPr>
              <w:t xml:space="preserve">-  2001: “Ecole </w:t>
            </w:r>
            <w:proofErr w:type="spellStart"/>
            <w:r w:rsidRPr="00AE360D">
              <w:rPr>
                <w:rFonts w:ascii="Arial" w:hAnsi="Arial" w:cs="Arial"/>
                <w:bCs/>
                <w:sz w:val="22"/>
              </w:rPr>
              <w:t>Française</w:t>
            </w:r>
            <w:proofErr w:type="spellEnd"/>
            <w:r w:rsidRPr="00AE360D">
              <w:rPr>
                <w:rFonts w:ascii="Arial" w:hAnsi="Arial" w:cs="Arial"/>
                <w:bCs/>
                <w:sz w:val="22"/>
              </w:rPr>
              <w:t xml:space="preserve"> du </w:t>
            </w:r>
            <w:proofErr w:type="spellStart"/>
            <w:r w:rsidRPr="00AE360D">
              <w:rPr>
                <w:rFonts w:ascii="Arial" w:hAnsi="Arial" w:cs="Arial"/>
                <w:bCs/>
                <w:sz w:val="22"/>
              </w:rPr>
              <w:t>Barreau</w:t>
            </w:r>
            <w:proofErr w:type="spellEnd"/>
            <w:r w:rsidRPr="00AE360D">
              <w:rPr>
                <w:rFonts w:ascii="Arial" w:hAnsi="Arial" w:cs="Arial"/>
                <w:bCs/>
                <w:sz w:val="22"/>
              </w:rPr>
              <w:t xml:space="preserve">” Exam; admitted to the Court of Appeal of Paris;  </w:t>
            </w:r>
          </w:p>
          <w:p w14:paraId="01274213" w14:textId="48A54805" w:rsidR="00CA455F" w:rsidRDefault="00AE360D" w:rsidP="00B03ADE">
            <w:pPr>
              <w:spacing w:line="276" w:lineRule="auto"/>
              <w:rPr>
                <w:rFonts w:ascii="Arial" w:hAnsi="Arial" w:cs="Arial"/>
                <w:bCs/>
                <w:sz w:val="22"/>
              </w:rPr>
            </w:pPr>
            <w:r w:rsidRPr="00AE360D">
              <w:rPr>
                <w:rFonts w:ascii="Arial" w:hAnsi="Arial" w:cs="Arial"/>
                <w:bCs/>
                <w:sz w:val="22"/>
              </w:rPr>
              <w:t xml:space="preserve">- 1998-2003: “Doctorate in law” (US J.S.D. equivalent; University of Paris I-Sorbonne) with honors; subject: “The Arbitration Clause and Third Parties”;  </w:t>
            </w:r>
          </w:p>
          <w:p w14:paraId="34A2714D" w14:textId="77777777" w:rsidR="00CA455F" w:rsidRDefault="00AE360D" w:rsidP="00B03ADE">
            <w:pPr>
              <w:spacing w:line="276" w:lineRule="auto"/>
              <w:rPr>
                <w:rFonts w:ascii="Arial" w:hAnsi="Arial" w:cs="Arial"/>
                <w:bCs/>
                <w:sz w:val="22"/>
              </w:rPr>
            </w:pPr>
            <w:r w:rsidRPr="00AE360D">
              <w:rPr>
                <w:rFonts w:ascii="Arial" w:hAnsi="Arial" w:cs="Arial"/>
                <w:bCs/>
                <w:sz w:val="22"/>
              </w:rPr>
              <w:t>- 1992-1996: “</w:t>
            </w:r>
            <w:proofErr w:type="spellStart"/>
            <w:r w:rsidRPr="00AE360D">
              <w:rPr>
                <w:rFonts w:ascii="Arial" w:hAnsi="Arial" w:cs="Arial"/>
                <w:bCs/>
                <w:sz w:val="22"/>
              </w:rPr>
              <w:t>Maîtrise</w:t>
            </w:r>
            <w:proofErr w:type="spellEnd"/>
            <w:r w:rsidRPr="00AE360D">
              <w:rPr>
                <w:rFonts w:ascii="Arial" w:hAnsi="Arial" w:cs="Arial"/>
                <w:bCs/>
                <w:sz w:val="22"/>
              </w:rPr>
              <w:t xml:space="preserve"> </w:t>
            </w:r>
            <w:proofErr w:type="spellStart"/>
            <w:r w:rsidRPr="00AE360D">
              <w:rPr>
                <w:rFonts w:ascii="Arial" w:hAnsi="Arial" w:cs="Arial"/>
                <w:bCs/>
                <w:sz w:val="22"/>
              </w:rPr>
              <w:t>en</w:t>
            </w:r>
            <w:proofErr w:type="spellEnd"/>
            <w:r w:rsidRPr="00AE360D">
              <w:rPr>
                <w:rFonts w:ascii="Arial" w:hAnsi="Arial" w:cs="Arial"/>
                <w:bCs/>
                <w:sz w:val="22"/>
              </w:rPr>
              <w:t xml:space="preserve"> droit des affaires” (US J.D equivalent; University of Paris II- </w:t>
            </w:r>
            <w:proofErr w:type="spellStart"/>
            <w:r w:rsidRPr="00AE360D">
              <w:rPr>
                <w:rFonts w:ascii="Arial" w:hAnsi="Arial" w:cs="Arial"/>
                <w:bCs/>
                <w:sz w:val="22"/>
              </w:rPr>
              <w:t>Assas</w:t>
            </w:r>
            <w:proofErr w:type="spellEnd"/>
            <w:r w:rsidRPr="00AE360D">
              <w:rPr>
                <w:rFonts w:ascii="Arial" w:hAnsi="Arial" w:cs="Arial"/>
                <w:bCs/>
                <w:sz w:val="22"/>
              </w:rPr>
              <w:t>); with honors;</w:t>
            </w:r>
          </w:p>
          <w:p w14:paraId="22192895" w14:textId="3A369440" w:rsidR="00CA455F" w:rsidRDefault="00AE360D" w:rsidP="00B03ADE">
            <w:pPr>
              <w:spacing w:line="276" w:lineRule="auto"/>
              <w:rPr>
                <w:rFonts w:ascii="Arial" w:hAnsi="Arial" w:cs="Arial"/>
                <w:bCs/>
                <w:sz w:val="22"/>
              </w:rPr>
            </w:pPr>
            <w:r w:rsidRPr="00AE360D">
              <w:rPr>
                <w:rFonts w:ascii="Arial" w:hAnsi="Arial" w:cs="Arial"/>
                <w:bCs/>
                <w:sz w:val="22"/>
              </w:rPr>
              <w:t>- 1996-1998:  Masters in International Business and Political Sciences (</w:t>
            </w:r>
            <w:proofErr w:type="spellStart"/>
            <w:r w:rsidRPr="00AE360D">
              <w:rPr>
                <w:rFonts w:ascii="Arial" w:hAnsi="Arial" w:cs="Arial"/>
                <w:bCs/>
                <w:sz w:val="22"/>
              </w:rPr>
              <w:t>Institut</w:t>
            </w:r>
            <w:proofErr w:type="spellEnd"/>
            <w:r w:rsidRPr="00AE360D">
              <w:rPr>
                <w:rFonts w:ascii="Arial" w:hAnsi="Arial" w:cs="Arial"/>
                <w:bCs/>
                <w:sz w:val="22"/>
              </w:rPr>
              <w:t xml:space="preserve"> </w:t>
            </w:r>
            <w:proofErr w:type="spellStart"/>
            <w:r w:rsidRPr="00AE360D">
              <w:rPr>
                <w:rFonts w:ascii="Arial" w:hAnsi="Arial" w:cs="Arial"/>
                <w:bCs/>
                <w:sz w:val="22"/>
              </w:rPr>
              <w:t>d'Etudes</w:t>
            </w:r>
            <w:proofErr w:type="spellEnd"/>
            <w:r w:rsidRPr="00AE360D">
              <w:rPr>
                <w:rFonts w:ascii="Arial" w:hAnsi="Arial" w:cs="Arial"/>
                <w:bCs/>
                <w:sz w:val="22"/>
              </w:rPr>
              <w:t xml:space="preserve"> Politiques de Paris / Sciences Po); </w:t>
            </w:r>
          </w:p>
          <w:p w14:paraId="7E7FA75B" w14:textId="06AB8E34" w:rsidR="00AE360D" w:rsidRPr="00AE360D" w:rsidRDefault="00AE360D" w:rsidP="00B03ADE">
            <w:pPr>
              <w:spacing w:line="276" w:lineRule="auto"/>
              <w:rPr>
                <w:rFonts w:ascii="Arial" w:hAnsi="Arial" w:cs="Arial"/>
                <w:bCs/>
                <w:sz w:val="22"/>
              </w:rPr>
            </w:pPr>
            <w:r w:rsidRPr="00AE360D">
              <w:rPr>
                <w:rFonts w:ascii="Arial" w:hAnsi="Arial" w:cs="Arial"/>
                <w:bCs/>
                <w:sz w:val="22"/>
              </w:rPr>
              <w:t xml:space="preserve">- 1992-1995: </w:t>
            </w:r>
            <w:proofErr w:type="spellStart"/>
            <w:r w:rsidRPr="00AE360D">
              <w:rPr>
                <w:rFonts w:ascii="Arial" w:hAnsi="Arial" w:cs="Arial"/>
                <w:bCs/>
                <w:sz w:val="22"/>
              </w:rPr>
              <w:t>Institut</w:t>
            </w:r>
            <w:proofErr w:type="spellEnd"/>
            <w:r w:rsidRPr="00AE360D">
              <w:rPr>
                <w:rFonts w:ascii="Arial" w:hAnsi="Arial" w:cs="Arial"/>
                <w:bCs/>
                <w:sz w:val="22"/>
              </w:rPr>
              <w:t xml:space="preserve"> </w:t>
            </w:r>
            <w:proofErr w:type="spellStart"/>
            <w:r w:rsidRPr="00AE360D">
              <w:rPr>
                <w:rFonts w:ascii="Arial" w:hAnsi="Arial" w:cs="Arial"/>
                <w:bCs/>
                <w:sz w:val="22"/>
              </w:rPr>
              <w:t>Supérieur</w:t>
            </w:r>
            <w:proofErr w:type="spellEnd"/>
            <w:r w:rsidRPr="00AE360D">
              <w:rPr>
                <w:rFonts w:ascii="Arial" w:hAnsi="Arial" w:cs="Arial"/>
                <w:bCs/>
                <w:sz w:val="22"/>
              </w:rPr>
              <w:t xml:space="preserve"> de Gestion, Business, Management and Finance. </w:t>
            </w:r>
          </w:p>
          <w:p w14:paraId="4506AB5A" w14:textId="49600CF5" w:rsidR="00CA455F" w:rsidRDefault="00AE360D" w:rsidP="00AE360D">
            <w:pPr>
              <w:spacing w:line="276" w:lineRule="auto"/>
              <w:jc w:val="left"/>
              <w:rPr>
                <w:rFonts w:ascii="Arial" w:hAnsi="Arial" w:cs="Arial"/>
                <w:bCs/>
                <w:sz w:val="22"/>
              </w:rPr>
            </w:pPr>
            <w:r w:rsidRPr="00CA455F">
              <w:rPr>
                <w:rFonts w:ascii="Arial" w:hAnsi="Arial" w:cs="Arial"/>
                <w:b/>
                <w:i/>
                <w:iCs/>
                <w:sz w:val="22"/>
              </w:rPr>
              <w:t>Degrees in Lebanon</w:t>
            </w:r>
            <w:r w:rsidR="007B6E6C" w:rsidRPr="007B6E6C">
              <w:rPr>
                <w:rFonts w:ascii="Arial" w:hAnsi="Arial" w:cs="Arial"/>
                <w:bCs/>
                <w:sz w:val="22"/>
              </w:rPr>
              <w:t xml:space="preserve"> </w:t>
            </w:r>
            <w:r w:rsidR="007B6E6C" w:rsidRPr="007B6E6C">
              <w:rPr>
                <w:rFonts w:ascii="Arial" w:hAnsi="Arial" w:cs="Arial"/>
                <w:b/>
                <w:bCs/>
                <w:i/>
                <w:iCs/>
                <w:sz w:val="22"/>
              </w:rPr>
              <w:t xml:space="preserve">and the USA             </w:t>
            </w:r>
            <w:r w:rsidRPr="00AE360D">
              <w:rPr>
                <w:rFonts w:ascii="Arial" w:hAnsi="Arial" w:cs="Arial"/>
                <w:bCs/>
                <w:sz w:val="22"/>
              </w:rPr>
              <w:t xml:space="preserve">       </w:t>
            </w:r>
          </w:p>
          <w:p w14:paraId="433F7135" w14:textId="109E4231" w:rsidR="007B6E6C" w:rsidRDefault="00AE360D" w:rsidP="00B03ADE">
            <w:pPr>
              <w:spacing w:line="276" w:lineRule="auto"/>
              <w:rPr>
                <w:rFonts w:ascii="Arial" w:hAnsi="Arial" w:cs="Arial"/>
                <w:bCs/>
                <w:sz w:val="22"/>
              </w:rPr>
            </w:pPr>
            <w:r w:rsidRPr="00AE360D">
              <w:rPr>
                <w:rFonts w:ascii="Arial" w:hAnsi="Arial" w:cs="Arial"/>
                <w:bCs/>
                <w:sz w:val="22"/>
              </w:rPr>
              <w:t xml:space="preserve">- 2012:  New York Bar Exam, member of the Bar and admitted to practice before the NY Court of Appeals;              </w:t>
            </w:r>
          </w:p>
          <w:p w14:paraId="07AA47B7" w14:textId="2341B63F" w:rsidR="007B6E6C" w:rsidRDefault="00AE360D" w:rsidP="00B03ADE">
            <w:pPr>
              <w:spacing w:line="276" w:lineRule="auto"/>
              <w:rPr>
                <w:rFonts w:ascii="Arial" w:hAnsi="Arial" w:cs="Arial"/>
                <w:bCs/>
                <w:sz w:val="22"/>
              </w:rPr>
            </w:pPr>
            <w:r w:rsidRPr="00AE360D">
              <w:rPr>
                <w:rFonts w:ascii="Arial" w:hAnsi="Arial" w:cs="Arial"/>
                <w:bCs/>
                <w:sz w:val="22"/>
              </w:rPr>
              <w:t xml:space="preserve">- 2001-2002:  LL.M (Columbia Law School/N.Y.); main classes: contracts, corporations, evidence and litigation;          </w:t>
            </w:r>
          </w:p>
          <w:p w14:paraId="601EA004" w14:textId="77777777" w:rsidR="007B6E6C" w:rsidRDefault="00AE360D" w:rsidP="00B03ADE">
            <w:pPr>
              <w:spacing w:line="276" w:lineRule="auto"/>
              <w:rPr>
                <w:rFonts w:ascii="Arial" w:hAnsi="Arial" w:cs="Arial"/>
                <w:bCs/>
                <w:sz w:val="22"/>
              </w:rPr>
            </w:pPr>
            <w:r w:rsidRPr="00AE360D">
              <w:rPr>
                <w:rFonts w:ascii="Arial" w:hAnsi="Arial" w:cs="Arial"/>
                <w:bCs/>
                <w:sz w:val="22"/>
              </w:rPr>
              <w:t xml:space="preserve">- 1997/2000:  Beirut Bar entry exam (1997); Beirut Court of Appeal exam (2000);        </w:t>
            </w:r>
          </w:p>
          <w:p w14:paraId="596A6EE3" w14:textId="19E8E10A" w:rsidR="00AE360D" w:rsidRPr="00AE360D" w:rsidRDefault="00AE360D" w:rsidP="00B03ADE">
            <w:pPr>
              <w:spacing w:line="276" w:lineRule="auto"/>
              <w:rPr>
                <w:rFonts w:ascii="Arial" w:hAnsi="Arial" w:cs="Arial"/>
                <w:b/>
                <w:sz w:val="22"/>
                <w:u w:val="single"/>
              </w:rPr>
            </w:pPr>
            <w:r w:rsidRPr="00AE360D">
              <w:rPr>
                <w:rFonts w:ascii="Arial" w:hAnsi="Arial" w:cs="Arial"/>
                <w:bCs/>
                <w:sz w:val="22"/>
              </w:rPr>
              <w:t>- 1993-1997: “</w:t>
            </w:r>
            <w:proofErr w:type="spellStart"/>
            <w:r w:rsidRPr="00AE360D">
              <w:rPr>
                <w:rFonts w:ascii="Arial" w:hAnsi="Arial" w:cs="Arial"/>
                <w:bCs/>
                <w:sz w:val="22"/>
              </w:rPr>
              <w:t>Licence</w:t>
            </w:r>
            <w:proofErr w:type="spellEnd"/>
            <w:r w:rsidRPr="00AE360D">
              <w:rPr>
                <w:rFonts w:ascii="Arial" w:hAnsi="Arial" w:cs="Arial"/>
                <w:bCs/>
                <w:sz w:val="22"/>
              </w:rPr>
              <w:t xml:space="preserve"> </w:t>
            </w:r>
            <w:proofErr w:type="spellStart"/>
            <w:r w:rsidRPr="00AE360D">
              <w:rPr>
                <w:rFonts w:ascii="Arial" w:hAnsi="Arial" w:cs="Arial"/>
                <w:bCs/>
                <w:sz w:val="22"/>
              </w:rPr>
              <w:t>en</w:t>
            </w:r>
            <w:proofErr w:type="spellEnd"/>
            <w:r w:rsidRPr="00AE360D">
              <w:rPr>
                <w:rFonts w:ascii="Arial" w:hAnsi="Arial" w:cs="Arial"/>
                <w:bCs/>
                <w:sz w:val="22"/>
              </w:rPr>
              <w:t xml:space="preserve"> droit </w:t>
            </w:r>
            <w:proofErr w:type="spellStart"/>
            <w:r w:rsidRPr="00AE360D">
              <w:rPr>
                <w:rFonts w:ascii="Arial" w:hAnsi="Arial" w:cs="Arial"/>
                <w:bCs/>
                <w:sz w:val="22"/>
              </w:rPr>
              <w:t>libanais</w:t>
            </w:r>
            <w:proofErr w:type="spellEnd"/>
            <w:r w:rsidRPr="00AE360D">
              <w:rPr>
                <w:rFonts w:ascii="Arial" w:hAnsi="Arial" w:cs="Arial"/>
                <w:bCs/>
                <w:sz w:val="22"/>
              </w:rPr>
              <w:t>” (Lebanese law degree (</w:t>
            </w:r>
            <w:proofErr w:type="gramStart"/>
            <w:r w:rsidRPr="00AE360D">
              <w:rPr>
                <w:rFonts w:ascii="Arial" w:hAnsi="Arial" w:cs="Arial"/>
                <w:bCs/>
                <w:sz w:val="22"/>
              </w:rPr>
              <w:t>LL.B</w:t>
            </w:r>
            <w:proofErr w:type="gramEnd"/>
            <w:r w:rsidRPr="00AE360D">
              <w:rPr>
                <w:rFonts w:ascii="Arial" w:hAnsi="Arial" w:cs="Arial"/>
                <w:bCs/>
                <w:sz w:val="22"/>
              </w:rPr>
              <w:t xml:space="preserve">/J.D. equivalent); Universities of Saint Joseph and La </w:t>
            </w:r>
            <w:proofErr w:type="spellStart"/>
            <w:r w:rsidRPr="00AE360D">
              <w:rPr>
                <w:rFonts w:ascii="Arial" w:hAnsi="Arial" w:cs="Arial"/>
                <w:bCs/>
                <w:sz w:val="22"/>
              </w:rPr>
              <w:t>Sagesse</w:t>
            </w:r>
            <w:proofErr w:type="spellEnd"/>
            <w:r w:rsidRPr="00AE360D">
              <w:rPr>
                <w:rFonts w:ascii="Arial" w:hAnsi="Arial" w:cs="Arial"/>
                <w:bCs/>
                <w:sz w:val="22"/>
              </w:rPr>
              <w:t>.</w:t>
            </w:r>
          </w:p>
        </w:tc>
      </w:tr>
      <w:tr w:rsidR="00D60CCE" w:rsidRPr="00606B1E" w14:paraId="1FB963D6" w14:textId="77777777" w:rsidTr="003575CB">
        <w:trPr>
          <w:trHeight w:val="638"/>
        </w:trPr>
        <w:tc>
          <w:tcPr>
            <w:tcW w:w="9990" w:type="dxa"/>
            <w:gridSpan w:val="4"/>
          </w:tcPr>
          <w:p w14:paraId="2A83DCC6" w14:textId="77452495" w:rsidR="00D60CCE" w:rsidRPr="00606B1E" w:rsidRDefault="00B03ADE" w:rsidP="003575CB">
            <w:pPr>
              <w:spacing w:line="276" w:lineRule="auto"/>
              <w:rPr>
                <w:rFonts w:ascii="Arial" w:hAnsi="Arial" w:cs="Arial"/>
                <w:sz w:val="22"/>
              </w:rPr>
            </w:pPr>
            <w:r w:rsidRPr="00B03ADE">
              <w:rPr>
                <w:rFonts w:ascii="Arial" w:hAnsi="Arial" w:cs="Arial"/>
                <w:b/>
                <w:sz w:val="22"/>
                <w:u w:val="single"/>
              </w:rPr>
              <w:t>PROFESSIONAL EXPERIENCE</w:t>
            </w:r>
          </w:p>
        </w:tc>
      </w:tr>
      <w:tr w:rsidR="00F02BF7" w:rsidRPr="00606B1E" w14:paraId="719B16BB" w14:textId="77777777" w:rsidTr="00FE55EC">
        <w:tc>
          <w:tcPr>
            <w:tcW w:w="2137" w:type="dxa"/>
            <w:gridSpan w:val="2"/>
            <w:vAlign w:val="center"/>
          </w:tcPr>
          <w:p w14:paraId="2637BC4B" w14:textId="4EFD7E79" w:rsidR="00D60CCE" w:rsidRPr="00606B1E" w:rsidRDefault="00763E1A" w:rsidP="00FE55EC">
            <w:pPr>
              <w:spacing w:line="276" w:lineRule="auto"/>
              <w:jc w:val="center"/>
              <w:rPr>
                <w:rFonts w:ascii="Arial" w:hAnsi="Arial" w:cs="Arial"/>
                <w:sz w:val="22"/>
              </w:rPr>
            </w:pPr>
            <w:r>
              <w:rPr>
                <w:rFonts w:ascii="Arial" w:hAnsi="Arial" w:cs="Arial"/>
                <w:sz w:val="22"/>
              </w:rPr>
              <w:lastRenderedPageBreak/>
              <w:t>09/2018 - now</w:t>
            </w:r>
          </w:p>
        </w:tc>
        <w:tc>
          <w:tcPr>
            <w:tcW w:w="7853" w:type="dxa"/>
            <w:gridSpan w:val="2"/>
            <w:vAlign w:val="center"/>
          </w:tcPr>
          <w:p w14:paraId="208E60E3" w14:textId="11279D1D" w:rsidR="001D4653" w:rsidRPr="00F76002" w:rsidRDefault="001D4653" w:rsidP="003575CB">
            <w:pPr>
              <w:spacing w:line="276" w:lineRule="auto"/>
              <w:ind w:right="27"/>
              <w:rPr>
                <w:rFonts w:ascii="Arial" w:hAnsi="Arial" w:cs="Arial"/>
                <w:b/>
                <w:bCs/>
                <w:sz w:val="22"/>
              </w:rPr>
            </w:pPr>
            <w:r w:rsidRPr="00F76002">
              <w:rPr>
                <w:rFonts w:ascii="Arial" w:hAnsi="Arial" w:cs="Arial"/>
                <w:b/>
                <w:bCs/>
                <w:sz w:val="22"/>
              </w:rPr>
              <w:t xml:space="preserve">BIRD &amp; BIRD / Paris     </w:t>
            </w:r>
          </w:p>
          <w:p w14:paraId="433F61E3" w14:textId="37C3214D" w:rsidR="00D60CCE" w:rsidRPr="00606B1E" w:rsidRDefault="001D4653" w:rsidP="003575CB">
            <w:pPr>
              <w:spacing w:line="276" w:lineRule="auto"/>
              <w:ind w:right="27"/>
              <w:rPr>
                <w:rFonts w:ascii="Arial" w:hAnsi="Arial" w:cs="Arial"/>
                <w:sz w:val="22"/>
              </w:rPr>
            </w:pPr>
            <w:r w:rsidRPr="001D4653">
              <w:rPr>
                <w:rFonts w:ascii="Arial" w:hAnsi="Arial" w:cs="Arial"/>
                <w:sz w:val="22"/>
              </w:rPr>
              <w:t>Partner: Dispute Resolution; in charge of the Firm's International Arbitration Practice in France</w:t>
            </w:r>
          </w:p>
        </w:tc>
      </w:tr>
      <w:tr w:rsidR="00F02BF7" w:rsidRPr="00606B1E" w14:paraId="1BA777A1" w14:textId="77777777" w:rsidTr="00FE55EC">
        <w:tc>
          <w:tcPr>
            <w:tcW w:w="2137" w:type="dxa"/>
            <w:gridSpan w:val="2"/>
            <w:vAlign w:val="center"/>
          </w:tcPr>
          <w:p w14:paraId="65C3F8E5" w14:textId="68C2BEA2" w:rsidR="00D60CCE" w:rsidRPr="00606B1E" w:rsidRDefault="00763E1A" w:rsidP="00FE55EC">
            <w:pPr>
              <w:spacing w:line="276" w:lineRule="auto"/>
              <w:jc w:val="center"/>
              <w:rPr>
                <w:rFonts w:ascii="Arial" w:hAnsi="Arial" w:cs="Arial"/>
                <w:sz w:val="22"/>
              </w:rPr>
            </w:pPr>
            <w:r>
              <w:rPr>
                <w:rFonts w:ascii="Arial" w:hAnsi="Arial" w:cs="Arial"/>
                <w:sz w:val="22"/>
              </w:rPr>
              <w:t>09/2012 – 09/2018</w:t>
            </w:r>
          </w:p>
        </w:tc>
        <w:tc>
          <w:tcPr>
            <w:tcW w:w="7853" w:type="dxa"/>
            <w:gridSpan w:val="2"/>
            <w:vAlign w:val="center"/>
          </w:tcPr>
          <w:p w14:paraId="23F2FDD1" w14:textId="77777777" w:rsidR="00F76002" w:rsidRPr="00F76002" w:rsidRDefault="001D4653" w:rsidP="003575CB">
            <w:pPr>
              <w:spacing w:line="276" w:lineRule="auto"/>
              <w:ind w:right="27"/>
              <w:rPr>
                <w:rFonts w:ascii="Arial" w:hAnsi="Arial" w:cs="Arial"/>
                <w:b/>
                <w:bCs/>
                <w:sz w:val="22"/>
              </w:rPr>
            </w:pPr>
            <w:r w:rsidRPr="00F76002">
              <w:rPr>
                <w:rFonts w:ascii="Arial" w:hAnsi="Arial" w:cs="Arial"/>
                <w:b/>
                <w:bCs/>
                <w:sz w:val="22"/>
              </w:rPr>
              <w:t xml:space="preserve">GINESTIE, MAGELLAN, PALEY-VINCENT / Paris       </w:t>
            </w:r>
          </w:p>
          <w:p w14:paraId="2A3057DD" w14:textId="2445C714" w:rsidR="00D60CCE" w:rsidRPr="00606B1E" w:rsidRDefault="001D4653" w:rsidP="003575CB">
            <w:pPr>
              <w:spacing w:line="276" w:lineRule="auto"/>
              <w:ind w:right="27"/>
              <w:rPr>
                <w:rFonts w:ascii="Arial" w:hAnsi="Arial" w:cs="Arial"/>
                <w:sz w:val="22"/>
              </w:rPr>
            </w:pPr>
            <w:r w:rsidRPr="001D4653">
              <w:rPr>
                <w:rFonts w:ascii="Arial" w:hAnsi="Arial" w:cs="Arial"/>
                <w:sz w:val="22"/>
              </w:rPr>
              <w:t>Partner: International and domestic arbitration practice</w:t>
            </w:r>
          </w:p>
        </w:tc>
      </w:tr>
      <w:tr w:rsidR="00F02BF7" w:rsidRPr="00606B1E" w14:paraId="545D20D0" w14:textId="77777777" w:rsidTr="00FE55EC">
        <w:tc>
          <w:tcPr>
            <w:tcW w:w="2137" w:type="dxa"/>
            <w:gridSpan w:val="2"/>
            <w:vAlign w:val="center"/>
          </w:tcPr>
          <w:p w14:paraId="02A513C3" w14:textId="130971DC" w:rsidR="00D60CCE" w:rsidRPr="00606B1E" w:rsidRDefault="00763E1A" w:rsidP="00FE55EC">
            <w:pPr>
              <w:spacing w:line="276" w:lineRule="auto"/>
              <w:jc w:val="center"/>
              <w:rPr>
                <w:rFonts w:ascii="Arial" w:hAnsi="Arial" w:cs="Arial"/>
                <w:sz w:val="22"/>
              </w:rPr>
            </w:pPr>
            <w:r>
              <w:rPr>
                <w:rFonts w:ascii="Arial" w:hAnsi="Arial" w:cs="Arial"/>
                <w:sz w:val="22"/>
              </w:rPr>
              <w:t>01/2003 – 07/2012</w:t>
            </w:r>
          </w:p>
        </w:tc>
        <w:tc>
          <w:tcPr>
            <w:tcW w:w="7853" w:type="dxa"/>
            <w:gridSpan w:val="2"/>
            <w:vAlign w:val="center"/>
          </w:tcPr>
          <w:p w14:paraId="29F2D6ED" w14:textId="77777777" w:rsidR="00F76002" w:rsidRPr="00F76002" w:rsidRDefault="00F76002" w:rsidP="003575CB">
            <w:pPr>
              <w:spacing w:line="276" w:lineRule="auto"/>
              <w:ind w:right="27"/>
              <w:rPr>
                <w:rFonts w:ascii="Arial" w:hAnsi="Arial" w:cs="Arial"/>
                <w:b/>
                <w:bCs/>
                <w:sz w:val="22"/>
              </w:rPr>
            </w:pPr>
            <w:r w:rsidRPr="00F76002">
              <w:rPr>
                <w:rFonts w:ascii="Arial" w:hAnsi="Arial" w:cs="Arial"/>
                <w:b/>
                <w:bCs/>
                <w:sz w:val="22"/>
              </w:rPr>
              <w:t xml:space="preserve">ORRICK - RAMBAUD MARTEL / Paris.          </w:t>
            </w:r>
          </w:p>
          <w:p w14:paraId="11F3E321" w14:textId="615F8EB6" w:rsidR="00D60CCE" w:rsidRPr="00606B1E" w:rsidRDefault="00F76002" w:rsidP="003575CB">
            <w:pPr>
              <w:spacing w:line="276" w:lineRule="auto"/>
              <w:ind w:right="27"/>
              <w:rPr>
                <w:rFonts w:ascii="Arial" w:hAnsi="Arial" w:cs="Arial"/>
                <w:sz w:val="22"/>
              </w:rPr>
            </w:pPr>
            <w:r w:rsidRPr="00F76002">
              <w:rPr>
                <w:rFonts w:ascii="Arial" w:hAnsi="Arial" w:cs="Arial"/>
                <w:sz w:val="22"/>
              </w:rPr>
              <w:t>Of counsel : litigation practice: complex (international) litigation (shareholders or securities suits, class actions, breach of negotiations, bank guarantees) and (domestic and international) arbitration (commodities trade, telecom, corporate and port concession; ICSID, ICC, LCIA, UNCITRAL, VIAC, DIAC and CAS Rules / Geographical areas: Europe, Africa, Middle East and Asia) ; passed transactional practice : asset financing (shipping and real estate), setting up investment funds, cross-border leasing and securitization, debt restructuring …; corporate practice : transfer of assets, advising corporate managers (golden parachutes, corporate governance), group (re)structuring, shareholders agreements…</w:t>
            </w:r>
          </w:p>
        </w:tc>
      </w:tr>
      <w:tr w:rsidR="00F02BF7" w:rsidRPr="00606B1E" w14:paraId="420BEA1E" w14:textId="77777777" w:rsidTr="00FE55EC">
        <w:tc>
          <w:tcPr>
            <w:tcW w:w="2137" w:type="dxa"/>
            <w:gridSpan w:val="2"/>
            <w:vAlign w:val="center"/>
          </w:tcPr>
          <w:p w14:paraId="13C0A268" w14:textId="119B7B0E" w:rsidR="00D60CCE" w:rsidRPr="00606B1E" w:rsidRDefault="00763E1A" w:rsidP="00FE55EC">
            <w:pPr>
              <w:spacing w:line="276" w:lineRule="auto"/>
              <w:jc w:val="center"/>
              <w:rPr>
                <w:rFonts w:ascii="Arial" w:hAnsi="Arial" w:cs="Arial"/>
                <w:sz w:val="22"/>
              </w:rPr>
            </w:pPr>
            <w:r>
              <w:rPr>
                <w:rFonts w:ascii="Arial" w:hAnsi="Arial" w:cs="Arial"/>
                <w:sz w:val="22"/>
              </w:rPr>
              <w:t>2001</w:t>
            </w:r>
          </w:p>
        </w:tc>
        <w:tc>
          <w:tcPr>
            <w:tcW w:w="7853" w:type="dxa"/>
            <w:gridSpan w:val="2"/>
            <w:vAlign w:val="center"/>
          </w:tcPr>
          <w:p w14:paraId="48512122" w14:textId="77777777" w:rsidR="00F76002" w:rsidRDefault="00F76002" w:rsidP="003575CB">
            <w:pPr>
              <w:spacing w:line="276" w:lineRule="auto"/>
              <w:ind w:right="27"/>
              <w:rPr>
                <w:rFonts w:ascii="Arial" w:hAnsi="Arial" w:cs="Arial"/>
                <w:sz w:val="22"/>
              </w:rPr>
            </w:pPr>
            <w:r w:rsidRPr="00F76002">
              <w:rPr>
                <w:rFonts w:ascii="Arial" w:hAnsi="Arial" w:cs="Arial"/>
                <w:b/>
                <w:bCs/>
                <w:sz w:val="22"/>
              </w:rPr>
              <w:t>BENICHOU &amp; ASSOCIATES / Paris</w:t>
            </w:r>
            <w:r w:rsidRPr="00F76002">
              <w:rPr>
                <w:rFonts w:ascii="Arial" w:hAnsi="Arial" w:cs="Arial"/>
                <w:sz w:val="22"/>
              </w:rPr>
              <w:t xml:space="preserve">.   </w:t>
            </w:r>
          </w:p>
          <w:p w14:paraId="60233743" w14:textId="6B70EBAB" w:rsidR="00D60CCE" w:rsidRPr="00606B1E" w:rsidRDefault="00F76002" w:rsidP="003575CB">
            <w:pPr>
              <w:spacing w:line="276" w:lineRule="auto"/>
              <w:ind w:right="27"/>
              <w:rPr>
                <w:rFonts w:ascii="Arial" w:hAnsi="Arial" w:cs="Arial"/>
                <w:sz w:val="22"/>
              </w:rPr>
            </w:pPr>
            <w:r w:rsidRPr="00F76002">
              <w:rPr>
                <w:rFonts w:ascii="Arial" w:hAnsi="Arial" w:cs="Arial"/>
                <w:sz w:val="22"/>
              </w:rPr>
              <w:t>Associate; general commercial, civil and criminal litigation (commercial transactions, corporations and businesses, labor law and product liability. Domestic and international arbitration: drafting terms of reference, briefs, arbitration agreements, settlements and pleadings. Management of arbitrations as a secretary</w:t>
            </w:r>
            <w:r>
              <w:rPr>
                <w:rFonts w:ascii="Arial" w:hAnsi="Arial" w:cs="Arial"/>
                <w:sz w:val="22"/>
              </w:rPr>
              <w:t>.</w:t>
            </w:r>
          </w:p>
        </w:tc>
      </w:tr>
      <w:tr w:rsidR="00763E1A" w:rsidRPr="00606B1E" w14:paraId="23B8506E" w14:textId="77777777" w:rsidTr="00FE55EC">
        <w:tc>
          <w:tcPr>
            <w:tcW w:w="2137" w:type="dxa"/>
            <w:gridSpan w:val="2"/>
            <w:vAlign w:val="center"/>
          </w:tcPr>
          <w:p w14:paraId="4F293759" w14:textId="7E93B8A8" w:rsidR="00763E1A" w:rsidRDefault="006E4E35" w:rsidP="00FE55EC">
            <w:pPr>
              <w:spacing w:line="276" w:lineRule="auto"/>
              <w:jc w:val="center"/>
              <w:rPr>
                <w:rFonts w:ascii="Arial" w:hAnsi="Arial" w:cs="Arial"/>
                <w:sz w:val="22"/>
              </w:rPr>
            </w:pPr>
            <w:r>
              <w:rPr>
                <w:rFonts w:ascii="Arial" w:hAnsi="Arial" w:cs="Arial"/>
                <w:sz w:val="22"/>
              </w:rPr>
              <w:t>08-09/1997</w:t>
            </w:r>
          </w:p>
          <w:p w14:paraId="19AFA6E4" w14:textId="46A14922" w:rsidR="006E4E35" w:rsidRDefault="006E4E35" w:rsidP="00FE55EC">
            <w:pPr>
              <w:spacing w:line="276" w:lineRule="auto"/>
              <w:jc w:val="center"/>
              <w:rPr>
                <w:rFonts w:ascii="Arial" w:hAnsi="Arial" w:cs="Arial"/>
                <w:sz w:val="22"/>
              </w:rPr>
            </w:pPr>
            <w:r>
              <w:rPr>
                <w:rFonts w:ascii="Arial" w:hAnsi="Arial" w:cs="Arial"/>
                <w:sz w:val="22"/>
              </w:rPr>
              <w:t>&amp; 03-04/1995</w:t>
            </w:r>
          </w:p>
        </w:tc>
        <w:tc>
          <w:tcPr>
            <w:tcW w:w="7853" w:type="dxa"/>
            <w:gridSpan w:val="2"/>
            <w:vAlign w:val="center"/>
          </w:tcPr>
          <w:p w14:paraId="27E2E5AC" w14:textId="77777777" w:rsidR="002A38D3" w:rsidRPr="002A38D3" w:rsidRDefault="00F76002" w:rsidP="003575CB">
            <w:pPr>
              <w:spacing w:line="276" w:lineRule="auto"/>
              <w:ind w:right="27"/>
              <w:rPr>
                <w:rFonts w:ascii="Arial" w:hAnsi="Arial" w:cs="Arial"/>
                <w:b/>
                <w:bCs/>
                <w:sz w:val="22"/>
              </w:rPr>
            </w:pPr>
            <w:r w:rsidRPr="002A38D3">
              <w:rPr>
                <w:rFonts w:ascii="Arial" w:hAnsi="Arial" w:cs="Arial"/>
                <w:b/>
                <w:bCs/>
                <w:sz w:val="22"/>
              </w:rPr>
              <w:t xml:space="preserve">CLIFFORD CHANCE / Paris. </w:t>
            </w:r>
          </w:p>
          <w:p w14:paraId="02A2342D" w14:textId="757D4FE2" w:rsidR="00763E1A" w:rsidRDefault="00F76002" w:rsidP="003575CB">
            <w:pPr>
              <w:spacing w:line="276" w:lineRule="auto"/>
              <w:ind w:right="27"/>
              <w:rPr>
                <w:rFonts w:ascii="Arial" w:hAnsi="Arial" w:cs="Arial"/>
                <w:sz w:val="22"/>
              </w:rPr>
            </w:pPr>
            <w:r w:rsidRPr="00F76002">
              <w:rPr>
                <w:rFonts w:ascii="Arial" w:hAnsi="Arial" w:cs="Arial"/>
                <w:sz w:val="22"/>
              </w:rPr>
              <w:t>Trainee in the corporate department: drafting of takeover offers; translation of contracts of assignment of control (French-English), preparation of merger-acquisition deals;</w:t>
            </w:r>
            <w:r w:rsidR="002A38D3">
              <w:rPr>
                <w:rFonts w:ascii="Arial" w:hAnsi="Arial" w:cs="Arial"/>
                <w:sz w:val="22"/>
              </w:rPr>
              <w:t xml:space="preserve"> </w:t>
            </w:r>
            <w:r w:rsidRPr="00F76002">
              <w:rPr>
                <w:rFonts w:ascii="Arial" w:hAnsi="Arial" w:cs="Arial"/>
                <w:sz w:val="22"/>
              </w:rPr>
              <w:t>memos on shareholders rights (dividends); shareholders agreements (first approval, preemption). Research on international banking and trade law. Translation of joint-venture agreements in English, French and Arabic. Management of arbitrations.</w:t>
            </w:r>
          </w:p>
        </w:tc>
      </w:tr>
      <w:tr w:rsidR="00763E1A" w:rsidRPr="00606B1E" w14:paraId="04A87095" w14:textId="77777777" w:rsidTr="00FE55EC">
        <w:tc>
          <w:tcPr>
            <w:tcW w:w="2137" w:type="dxa"/>
            <w:gridSpan w:val="2"/>
            <w:vAlign w:val="center"/>
          </w:tcPr>
          <w:p w14:paraId="3CD7F2AF" w14:textId="328F91D3" w:rsidR="00763E1A" w:rsidRDefault="001D4653" w:rsidP="00FE55EC">
            <w:pPr>
              <w:spacing w:line="276" w:lineRule="auto"/>
              <w:jc w:val="center"/>
              <w:rPr>
                <w:rFonts w:ascii="Arial" w:hAnsi="Arial" w:cs="Arial"/>
                <w:sz w:val="22"/>
              </w:rPr>
            </w:pPr>
            <w:r>
              <w:rPr>
                <w:rFonts w:ascii="Arial" w:hAnsi="Arial" w:cs="Arial"/>
                <w:sz w:val="22"/>
              </w:rPr>
              <w:t>11-12/1994</w:t>
            </w:r>
          </w:p>
        </w:tc>
        <w:tc>
          <w:tcPr>
            <w:tcW w:w="7853" w:type="dxa"/>
            <w:gridSpan w:val="2"/>
            <w:vAlign w:val="center"/>
          </w:tcPr>
          <w:p w14:paraId="08555411" w14:textId="77777777" w:rsidR="002A38D3" w:rsidRPr="002A38D3" w:rsidRDefault="002A38D3" w:rsidP="003575CB">
            <w:pPr>
              <w:spacing w:line="276" w:lineRule="auto"/>
              <w:ind w:right="27"/>
              <w:rPr>
                <w:rFonts w:ascii="Arial" w:hAnsi="Arial" w:cs="Arial"/>
                <w:b/>
                <w:bCs/>
                <w:sz w:val="22"/>
              </w:rPr>
            </w:pPr>
            <w:r w:rsidRPr="002A38D3">
              <w:rPr>
                <w:rFonts w:ascii="Arial" w:hAnsi="Arial" w:cs="Arial"/>
                <w:b/>
                <w:bCs/>
                <w:sz w:val="22"/>
              </w:rPr>
              <w:t xml:space="preserve">GEC-ALSTHOM ELECTROMECHANICAL / Paris.  </w:t>
            </w:r>
          </w:p>
          <w:p w14:paraId="4385F22D" w14:textId="4C86CA78" w:rsidR="00763E1A" w:rsidRDefault="002A38D3" w:rsidP="003575CB">
            <w:pPr>
              <w:spacing w:line="276" w:lineRule="auto"/>
              <w:ind w:right="27"/>
              <w:rPr>
                <w:rFonts w:ascii="Arial" w:hAnsi="Arial" w:cs="Arial"/>
                <w:sz w:val="22"/>
              </w:rPr>
            </w:pPr>
            <w:r w:rsidRPr="002A38D3">
              <w:rPr>
                <w:rFonts w:ascii="Arial" w:hAnsi="Arial" w:cs="Arial"/>
                <w:sz w:val="22"/>
              </w:rPr>
              <w:t>Trainee in the legal department: studies on invitations to tender, analysis and risk management in international contracts; translation of construction contracts from French to English and Arabic; drafting of legal opinions on the contractual responsibility of contractors under French, British and Saudi laws.</w:t>
            </w:r>
          </w:p>
        </w:tc>
      </w:tr>
      <w:tr w:rsidR="00763E1A" w:rsidRPr="00606B1E" w14:paraId="248E916D" w14:textId="77777777" w:rsidTr="00FE55EC">
        <w:tc>
          <w:tcPr>
            <w:tcW w:w="2137" w:type="dxa"/>
            <w:gridSpan w:val="2"/>
            <w:vAlign w:val="center"/>
          </w:tcPr>
          <w:p w14:paraId="58FF6A38" w14:textId="6ADE51FB" w:rsidR="00763E1A" w:rsidRDefault="001D4653" w:rsidP="00FE55EC">
            <w:pPr>
              <w:spacing w:line="276" w:lineRule="auto"/>
              <w:jc w:val="center"/>
              <w:rPr>
                <w:rFonts w:ascii="Arial" w:hAnsi="Arial" w:cs="Arial"/>
                <w:sz w:val="22"/>
              </w:rPr>
            </w:pPr>
            <w:r>
              <w:rPr>
                <w:rFonts w:ascii="Arial" w:hAnsi="Arial" w:cs="Arial"/>
                <w:sz w:val="22"/>
              </w:rPr>
              <w:t>07/1994</w:t>
            </w:r>
          </w:p>
        </w:tc>
        <w:tc>
          <w:tcPr>
            <w:tcW w:w="7853" w:type="dxa"/>
            <w:gridSpan w:val="2"/>
            <w:vAlign w:val="center"/>
          </w:tcPr>
          <w:p w14:paraId="1E17219D" w14:textId="77777777" w:rsidR="002A38D3" w:rsidRPr="002A38D3" w:rsidRDefault="002A38D3" w:rsidP="003575CB">
            <w:pPr>
              <w:spacing w:line="276" w:lineRule="auto"/>
              <w:ind w:right="27"/>
              <w:rPr>
                <w:rFonts w:ascii="Arial" w:hAnsi="Arial" w:cs="Arial"/>
                <w:b/>
                <w:bCs/>
                <w:sz w:val="22"/>
              </w:rPr>
            </w:pPr>
            <w:r w:rsidRPr="002A38D3">
              <w:rPr>
                <w:rFonts w:ascii="Arial" w:hAnsi="Arial" w:cs="Arial"/>
                <w:b/>
                <w:bCs/>
                <w:sz w:val="22"/>
              </w:rPr>
              <w:t xml:space="preserve">REPUBLIC NATIONAL BANK OF NEW YORK- HSBC / New York.  </w:t>
            </w:r>
          </w:p>
          <w:p w14:paraId="599AD948" w14:textId="4CA98319" w:rsidR="00763E1A" w:rsidRDefault="002A38D3" w:rsidP="003575CB">
            <w:pPr>
              <w:spacing w:line="276" w:lineRule="auto"/>
              <w:ind w:right="27"/>
              <w:rPr>
                <w:rFonts w:ascii="Arial" w:hAnsi="Arial" w:cs="Arial"/>
                <w:sz w:val="22"/>
              </w:rPr>
            </w:pPr>
            <w:r w:rsidRPr="002A38D3">
              <w:rPr>
                <w:rFonts w:ascii="Arial" w:hAnsi="Arial" w:cs="Arial"/>
                <w:sz w:val="22"/>
              </w:rPr>
              <w:t>Trainee in the legal department: initiation to the principles of the American banking and international law (securities- mortgage and guaranties- procedure of working in clearing houses), studying the accounts of dubious clients, preparing memorandum on the power of the agent under the American banking law.</w:t>
            </w:r>
          </w:p>
        </w:tc>
      </w:tr>
      <w:tr w:rsidR="001D4653" w:rsidRPr="00606B1E" w14:paraId="66359D72" w14:textId="77777777" w:rsidTr="00FE55EC">
        <w:tc>
          <w:tcPr>
            <w:tcW w:w="2137" w:type="dxa"/>
            <w:gridSpan w:val="2"/>
            <w:vAlign w:val="center"/>
          </w:tcPr>
          <w:p w14:paraId="07417D0C" w14:textId="52F8357C" w:rsidR="001D4653" w:rsidRDefault="001D4653" w:rsidP="00FE55EC">
            <w:pPr>
              <w:spacing w:line="276" w:lineRule="auto"/>
              <w:jc w:val="center"/>
              <w:rPr>
                <w:rFonts w:ascii="Arial" w:hAnsi="Arial" w:cs="Arial"/>
                <w:sz w:val="22"/>
              </w:rPr>
            </w:pPr>
            <w:r>
              <w:rPr>
                <w:rFonts w:ascii="Arial" w:hAnsi="Arial" w:cs="Arial"/>
                <w:sz w:val="22"/>
              </w:rPr>
              <w:t>07/1993</w:t>
            </w:r>
          </w:p>
        </w:tc>
        <w:tc>
          <w:tcPr>
            <w:tcW w:w="7853" w:type="dxa"/>
            <w:gridSpan w:val="2"/>
            <w:vAlign w:val="center"/>
          </w:tcPr>
          <w:p w14:paraId="1ABFB933" w14:textId="77777777" w:rsidR="002A38D3" w:rsidRPr="002A38D3" w:rsidRDefault="002A38D3" w:rsidP="003575CB">
            <w:pPr>
              <w:spacing w:line="276" w:lineRule="auto"/>
              <w:ind w:right="27"/>
              <w:rPr>
                <w:rFonts w:ascii="Arial" w:hAnsi="Arial" w:cs="Arial"/>
                <w:b/>
                <w:bCs/>
                <w:sz w:val="22"/>
              </w:rPr>
            </w:pPr>
            <w:r w:rsidRPr="002A38D3">
              <w:rPr>
                <w:rFonts w:ascii="Arial" w:hAnsi="Arial" w:cs="Arial"/>
                <w:b/>
                <w:bCs/>
                <w:sz w:val="22"/>
              </w:rPr>
              <w:t xml:space="preserve">INCE &amp; CO (Solicitors Chambers) / London.  </w:t>
            </w:r>
          </w:p>
          <w:p w14:paraId="7666F0ED" w14:textId="16AD8B25" w:rsidR="001D4653" w:rsidRDefault="002A38D3" w:rsidP="003575CB">
            <w:pPr>
              <w:spacing w:line="276" w:lineRule="auto"/>
              <w:ind w:right="27"/>
              <w:rPr>
                <w:rFonts w:ascii="Arial" w:hAnsi="Arial" w:cs="Arial"/>
                <w:sz w:val="22"/>
              </w:rPr>
            </w:pPr>
            <w:r w:rsidRPr="002A38D3">
              <w:rPr>
                <w:rFonts w:ascii="Arial" w:hAnsi="Arial" w:cs="Arial"/>
                <w:sz w:val="22"/>
              </w:rPr>
              <w:t xml:space="preserve">Trainee in the maritime insurance department: initiation to the British maritime insurance law, preparing memoranda on issues on international maritime law, </w:t>
            </w:r>
            <w:r w:rsidRPr="002A38D3">
              <w:rPr>
                <w:rFonts w:ascii="Arial" w:hAnsi="Arial" w:cs="Arial"/>
                <w:sz w:val="22"/>
              </w:rPr>
              <w:lastRenderedPageBreak/>
              <w:t>participating to arbitration. Working with insurance companies: drafting standard of insurance contacts, participating to negotiations between brokers and Lloyd' s insurers.</w:t>
            </w:r>
          </w:p>
        </w:tc>
      </w:tr>
      <w:tr w:rsidR="00D60CCE" w:rsidRPr="00606B1E" w14:paraId="42662207" w14:textId="77777777" w:rsidTr="003575CB">
        <w:tc>
          <w:tcPr>
            <w:tcW w:w="9990" w:type="dxa"/>
            <w:gridSpan w:val="4"/>
          </w:tcPr>
          <w:p w14:paraId="5E216680" w14:textId="5B516919" w:rsidR="00D60CCE" w:rsidRPr="00AB2E1E" w:rsidRDefault="002A38D3" w:rsidP="003575CB">
            <w:pPr>
              <w:spacing w:line="276" w:lineRule="auto"/>
              <w:ind w:right="27"/>
              <w:rPr>
                <w:rFonts w:ascii="Arial" w:hAnsi="Arial" w:cs="Arial"/>
                <w:b/>
                <w:sz w:val="22"/>
                <w:u w:val="single"/>
              </w:rPr>
            </w:pPr>
            <w:r w:rsidRPr="002A38D3">
              <w:rPr>
                <w:rFonts w:ascii="Arial" w:hAnsi="Arial" w:cs="Arial"/>
                <w:b/>
                <w:sz w:val="22"/>
                <w:u w:val="single"/>
              </w:rPr>
              <w:lastRenderedPageBreak/>
              <w:t>PUBLICATIONS</w:t>
            </w:r>
          </w:p>
        </w:tc>
      </w:tr>
      <w:tr w:rsidR="002A38D3" w:rsidRPr="00606B1E" w14:paraId="100BC5E4" w14:textId="77777777" w:rsidTr="003575CB">
        <w:tc>
          <w:tcPr>
            <w:tcW w:w="9990" w:type="dxa"/>
            <w:gridSpan w:val="4"/>
          </w:tcPr>
          <w:p w14:paraId="325E7C43" w14:textId="6DD1D3A1" w:rsidR="00A24765" w:rsidRDefault="00A24765" w:rsidP="00A24765">
            <w:pPr>
              <w:spacing w:line="276" w:lineRule="auto"/>
              <w:ind w:right="27"/>
              <w:rPr>
                <w:rFonts w:ascii="Arial" w:hAnsi="Arial" w:cs="Arial"/>
                <w:bCs/>
                <w:sz w:val="22"/>
              </w:rPr>
            </w:pPr>
            <w:r w:rsidRPr="00A24765">
              <w:rPr>
                <w:rFonts w:ascii="Arial" w:hAnsi="Arial" w:cs="Arial"/>
                <w:bCs/>
                <w:sz w:val="22"/>
              </w:rPr>
              <w:t xml:space="preserve"> “Les parachutes </w:t>
            </w:r>
            <w:proofErr w:type="spellStart"/>
            <w:r w:rsidRPr="00A24765">
              <w:rPr>
                <w:rFonts w:ascii="Arial" w:hAnsi="Arial" w:cs="Arial"/>
                <w:bCs/>
                <w:sz w:val="22"/>
              </w:rPr>
              <w:t>dorés</w:t>
            </w:r>
            <w:proofErr w:type="spellEnd"/>
            <w:r w:rsidRPr="00A24765">
              <w:rPr>
                <w:rFonts w:ascii="Arial" w:hAnsi="Arial" w:cs="Arial"/>
                <w:bCs/>
                <w:sz w:val="22"/>
              </w:rPr>
              <w:t xml:space="preserve"> et </w:t>
            </w:r>
            <w:proofErr w:type="spellStart"/>
            <w:r w:rsidRPr="00A24765">
              <w:rPr>
                <w:rFonts w:ascii="Arial" w:hAnsi="Arial" w:cs="Arial"/>
                <w:bCs/>
                <w:sz w:val="22"/>
              </w:rPr>
              <w:t>autres</w:t>
            </w:r>
            <w:proofErr w:type="spellEnd"/>
            <w:r w:rsidRPr="00A24765">
              <w:rPr>
                <w:rFonts w:ascii="Arial" w:hAnsi="Arial" w:cs="Arial"/>
                <w:bCs/>
                <w:sz w:val="22"/>
              </w:rPr>
              <w:t xml:space="preserve"> </w:t>
            </w:r>
            <w:proofErr w:type="spellStart"/>
            <w:r w:rsidRPr="00A24765">
              <w:rPr>
                <w:rFonts w:ascii="Arial" w:hAnsi="Arial" w:cs="Arial"/>
                <w:bCs/>
                <w:sz w:val="22"/>
              </w:rPr>
              <w:t>indemnités</w:t>
            </w:r>
            <w:proofErr w:type="spellEnd"/>
            <w:r w:rsidRPr="00A24765">
              <w:rPr>
                <w:rFonts w:ascii="Arial" w:hAnsi="Arial" w:cs="Arial"/>
                <w:bCs/>
                <w:sz w:val="22"/>
              </w:rPr>
              <w:t xml:space="preserve"> </w:t>
            </w:r>
            <w:proofErr w:type="spellStart"/>
            <w:r w:rsidRPr="00A24765">
              <w:rPr>
                <w:rFonts w:ascii="Arial" w:hAnsi="Arial" w:cs="Arial"/>
                <w:bCs/>
                <w:sz w:val="22"/>
              </w:rPr>
              <w:t>conventionnelles</w:t>
            </w:r>
            <w:proofErr w:type="spellEnd"/>
            <w:r w:rsidRPr="00A24765">
              <w:rPr>
                <w:rFonts w:ascii="Arial" w:hAnsi="Arial" w:cs="Arial"/>
                <w:bCs/>
                <w:sz w:val="22"/>
              </w:rPr>
              <w:t xml:space="preserve"> de </w:t>
            </w:r>
            <w:proofErr w:type="spellStart"/>
            <w:r w:rsidRPr="00A24765">
              <w:rPr>
                <w:rFonts w:ascii="Arial" w:hAnsi="Arial" w:cs="Arial"/>
                <w:bCs/>
                <w:sz w:val="22"/>
              </w:rPr>
              <w:t>départ</w:t>
            </w:r>
            <w:proofErr w:type="spellEnd"/>
            <w:r w:rsidRPr="00A24765">
              <w:rPr>
                <w:rFonts w:ascii="Arial" w:hAnsi="Arial" w:cs="Arial"/>
                <w:bCs/>
                <w:sz w:val="22"/>
              </w:rPr>
              <w:t xml:space="preserve"> des </w:t>
            </w:r>
            <w:proofErr w:type="spellStart"/>
            <w:r w:rsidRPr="00A24765">
              <w:rPr>
                <w:rFonts w:ascii="Arial" w:hAnsi="Arial" w:cs="Arial"/>
                <w:bCs/>
                <w:sz w:val="22"/>
              </w:rPr>
              <w:t>dirigeants</w:t>
            </w:r>
            <w:proofErr w:type="spellEnd"/>
            <w:r w:rsidRPr="00A24765">
              <w:rPr>
                <w:rFonts w:ascii="Arial" w:hAnsi="Arial" w:cs="Arial"/>
                <w:bCs/>
                <w:sz w:val="22"/>
              </w:rPr>
              <w:t xml:space="preserve">” (Golden parachutes and other severance packages for D&amp;Os: a comparative (French/UK/US) approach), Revue des </w:t>
            </w:r>
            <w:proofErr w:type="spellStart"/>
            <w:r w:rsidRPr="00A24765">
              <w:rPr>
                <w:rFonts w:ascii="Arial" w:hAnsi="Arial" w:cs="Arial"/>
                <w:bCs/>
                <w:sz w:val="22"/>
              </w:rPr>
              <w:t>sociétés</w:t>
            </w:r>
            <w:proofErr w:type="spellEnd"/>
            <w:r w:rsidRPr="00A24765">
              <w:rPr>
                <w:rFonts w:ascii="Arial" w:hAnsi="Arial" w:cs="Arial"/>
                <w:bCs/>
                <w:sz w:val="22"/>
              </w:rPr>
              <w:t xml:space="preserve"> 2004, p. 18; </w:t>
            </w:r>
          </w:p>
          <w:p w14:paraId="07827EBA" w14:textId="77777777" w:rsidR="00A24765" w:rsidRDefault="00A24765" w:rsidP="00A24765">
            <w:pPr>
              <w:spacing w:line="276" w:lineRule="auto"/>
              <w:ind w:right="27"/>
              <w:rPr>
                <w:rFonts w:ascii="Arial" w:hAnsi="Arial" w:cs="Arial"/>
                <w:bCs/>
                <w:sz w:val="22"/>
              </w:rPr>
            </w:pPr>
            <w:r w:rsidRPr="00A24765">
              <w:rPr>
                <w:rFonts w:ascii="Arial" w:hAnsi="Arial" w:cs="Arial"/>
                <w:bCs/>
                <w:sz w:val="22"/>
              </w:rPr>
              <w:t xml:space="preserve"> “Non-Signatory Participation in Arbitration Proceedings”, co-written with Peter Coll, ICC Publications, 2005, p.92; </w:t>
            </w:r>
          </w:p>
          <w:p w14:paraId="2C58FA63" w14:textId="77777777" w:rsidR="00A24765" w:rsidRDefault="00A24765" w:rsidP="00A24765">
            <w:pPr>
              <w:spacing w:line="276" w:lineRule="auto"/>
              <w:ind w:right="27"/>
              <w:rPr>
                <w:rFonts w:ascii="Arial" w:hAnsi="Arial" w:cs="Arial"/>
                <w:bCs/>
                <w:sz w:val="22"/>
              </w:rPr>
            </w:pPr>
            <w:r w:rsidRPr="00A24765">
              <w:rPr>
                <w:rFonts w:ascii="Arial" w:hAnsi="Arial" w:cs="Arial"/>
                <w:bCs/>
                <w:sz w:val="22"/>
              </w:rPr>
              <w:t> “</w:t>
            </w:r>
            <w:proofErr w:type="spellStart"/>
            <w:r w:rsidRPr="00A24765">
              <w:rPr>
                <w:rFonts w:ascii="Arial" w:hAnsi="Arial" w:cs="Arial"/>
                <w:bCs/>
                <w:sz w:val="22"/>
              </w:rPr>
              <w:t>L'interprétation</w:t>
            </w:r>
            <w:proofErr w:type="spellEnd"/>
            <w:r w:rsidRPr="00A24765">
              <w:rPr>
                <w:rFonts w:ascii="Arial" w:hAnsi="Arial" w:cs="Arial"/>
                <w:bCs/>
                <w:sz w:val="22"/>
              </w:rPr>
              <w:t xml:space="preserve"> restrictive du </w:t>
            </w:r>
            <w:proofErr w:type="spellStart"/>
            <w:r w:rsidRPr="00A24765">
              <w:rPr>
                <w:rFonts w:ascii="Arial" w:hAnsi="Arial" w:cs="Arial"/>
                <w:bCs/>
                <w:sz w:val="22"/>
              </w:rPr>
              <w:t>consentement</w:t>
            </w:r>
            <w:proofErr w:type="spellEnd"/>
            <w:r w:rsidRPr="00A24765">
              <w:rPr>
                <w:rFonts w:ascii="Arial" w:hAnsi="Arial" w:cs="Arial"/>
                <w:bCs/>
                <w:sz w:val="22"/>
              </w:rPr>
              <w:t xml:space="preserve"> à </w:t>
            </w:r>
            <w:proofErr w:type="spellStart"/>
            <w:r w:rsidRPr="00A24765">
              <w:rPr>
                <w:rFonts w:ascii="Arial" w:hAnsi="Arial" w:cs="Arial"/>
                <w:bCs/>
                <w:sz w:val="22"/>
              </w:rPr>
              <w:t>une</w:t>
            </w:r>
            <w:proofErr w:type="spellEnd"/>
            <w:r w:rsidRPr="00A24765">
              <w:rPr>
                <w:rFonts w:ascii="Arial" w:hAnsi="Arial" w:cs="Arial"/>
                <w:bCs/>
                <w:sz w:val="22"/>
              </w:rPr>
              <w:t xml:space="preserve"> clause </w:t>
            </w:r>
            <w:proofErr w:type="spellStart"/>
            <w:r w:rsidRPr="00A24765">
              <w:rPr>
                <w:rFonts w:ascii="Arial" w:hAnsi="Arial" w:cs="Arial"/>
                <w:bCs/>
                <w:sz w:val="22"/>
              </w:rPr>
              <w:t>compromissoire</w:t>
            </w:r>
            <w:proofErr w:type="spellEnd"/>
            <w:r w:rsidRPr="00A24765">
              <w:rPr>
                <w:rFonts w:ascii="Arial" w:hAnsi="Arial" w:cs="Arial"/>
                <w:bCs/>
                <w:sz w:val="22"/>
              </w:rPr>
              <w:t xml:space="preserve">” (A restrictive interpretation of the consent to an arbitration clause), Revue </w:t>
            </w:r>
            <w:proofErr w:type="spellStart"/>
            <w:r w:rsidRPr="00A24765">
              <w:rPr>
                <w:rFonts w:ascii="Arial" w:hAnsi="Arial" w:cs="Arial"/>
                <w:bCs/>
                <w:sz w:val="22"/>
              </w:rPr>
              <w:t>Procédures</w:t>
            </w:r>
            <w:proofErr w:type="spellEnd"/>
            <w:r w:rsidRPr="00A24765">
              <w:rPr>
                <w:rFonts w:ascii="Arial" w:hAnsi="Arial" w:cs="Arial"/>
                <w:bCs/>
                <w:sz w:val="22"/>
              </w:rPr>
              <w:t xml:space="preserve">, J.-Cl., January 2006, p.7; </w:t>
            </w:r>
            <w:r w:rsidRPr="00A24765">
              <w:rPr>
                <w:rFonts w:ascii="Arial" w:hAnsi="Arial" w:cs="Arial"/>
                <w:bCs/>
                <w:sz w:val="22"/>
              </w:rPr>
              <w:t> “</w:t>
            </w:r>
            <w:proofErr w:type="spellStart"/>
            <w:r w:rsidRPr="00A24765">
              <w:rPr>
                <w:rFonts w:ascii="Arial" w:hAnsi="Arial" w:cs="Arial"/>
                <w:bCs/>
                <w:sz w:val="22"/>
              </w:rPr>
              <w:t>Quand</w:t>
            </w:r>
            <w:proofErr w:type="spellEnd"/>
            <w:r w:rsidRPr="00A24765">
              <w:rPr>
                <w:rFonts w:ascii="Arial" w:hAnsi="Arial" w:cs="Arial"/>
                <w:bCs/>
                <w:sz w:val="22"/>
              </w:rPr>
              <w:t xml:space="preserve"> commence </w:t>
            </w:r>
            <w:proofErr w:type="spellStart"/>
            <w:r w:rsidRPr="00A24765">
              <w:rPr>
                <w:rFonts w:ascii="Arial" w:hAnsi="Arial" w:cs="Arial"/>
                <w:bCs/>
                <w:sz w:val="22"/>
              </w:rPr>
              <w:t>vraiment</w:t>
            </w:r>
            <w:proofErr w:type="spellEnd"/>
            <w:r w:rsidRPr="00A24765">
              <w:rPr>
                <w:rFonts w:ascii="Arial" w:hAnsi="Arial" w:cs="Arial"/>
                <w:bCs/>
                <w:sz w:val="22"/>
              </w:rPr>
              <w:t xml:space="preserve"> </w:t>
            </w:r>
            <w:proofErr w:type="spellStart"/>
            <w:r w:rsidRPr="00A24765">
              <w:rPr>
                <w:rFonts w:ascii="Arial" w:hAnsi="Arial" w:cs="Arial"/>
                <w:bCs/>
                <w:sz w:val="22"/>
              </w:rPr>
              <w:t>une</w:t>
            </w:r>
            <w:proofErr w:type="spellEnd"/>
            <w:r w:rsidRPr="00A24765">
              <w:rPr>
                <w:rFonts w:ascii="Arial" w:hAnsi="Arial" w:cs="Arial"/>
                <w:bCs/>
                <w:sz w:val="22"/>
              </w:rPr>
              <w:t xml:space="preserve"> </w:t>
            </w:r>
            <w:proofErr w:type="spellStart"/>
            <w:r w:rsidRPr="00A24765">
              <w:rPr>
                <w:rFonts w:ascii="Arial" w:hAnsi="Arial" w:cs="Arial"/>
                <w:bCs/>
                <w:sz w:val="22"/>
              </w:rPr>
              <w:t>procédure</w:t>
            </w:r>
            <w:proofErr w:type="spellEnd"/>
            <w:r w:rsidRPr="00A24765">
              <w:rPr>
                <w:rFonts w:ascii="Arial" w:hAnsi="Arial" w:cs="Arial"/>
                <w:bCs/>
                <w:sz w:val="22"/>
              </w:rPr>
              <w:t xml:space="preserve"> </w:t>
            </w:r>
            <w:proofErr w:type="spellStart"/>
            <w:r w:rsidRPr="00A24765">
              <w:rPr>
                <w:rFonts w:ascii="Arial" w:hAnsi="Arial" w:cs="Arial"/>
                <w:bCs/>
                <w:sz w:val="22"/>
              </w:rPr>
              <w:t>arbitrale</w:t>
            </w:r>
            <w:proofErr w:type="spellEnd"/>
            <w:r w:rsidRPr="00A24765">
              <w:rPr>
                <w:rFonts w:ascii="Arial" w:hAnsi="Arial" w:cs="Arial"/>
                <w:bCs/>
                <w:sz w:val="22"/>
              </w:rPr>
              <w:t xml:space="preserve">?” (When does an arbitral proceeding actually start?), Revue de </w:t>
            </w:r>
            <w:proofErr w:type="spellStart"/>
            <w:r w:rsidRPr="00A24765">
              <w:rPr>
                <w:rFonts w:ascii="Arial" w:hAnsi="Arial" w:cs="Arial"/>
                <w:bCs/>
                <w:sz w:val="22"/>
              </w:rPr>
              <w:t>l’arbitrage</w:t>
            </w:r>
            <w:proofErr w:type="spellEnd"/>
            <w:r w:rsidRPr="00A24765">
              <w:rPr>
                <w:rFonts w:ascii="Arial" w:hAnsi="Arial" w:cs="Arial"/>
                <w:bCs/>
                <w:sz w:val="22"/>
              </w:rPr>
              <w:t xml:space="preserve"> 2007, p.80; </w:t>
            </w:r>
          </w:p>
          <w:p w14:paraId="13A646EE" w14:textId="77777777" w:rsidR="00A24765" w:rsidRDefault="00A24765" w:rsidP="00A24765">
            <w:pPr>
              <w:spacing w:line="276" w:lineRule="auto"/>
              <w:ind w:right="27"/>
              <w:rPr>
                <w:rFonts w:ascii="Arial" w:hAnsi="Arial" w:cs="Arial"/>
                <w:bCs/>
                <w:sz w:val="22"/>
              </w:rPr>
            </w:pPr>
            <w:r w:rsidRPr="00A24765">
              <w:rPr>
                <w:rFonts w:ascii="Arial" w:hAnsi="Arial" w:cs="Arial"/>
                <w:bCs/>
                <w:sz w:val="22"/>
              </w:rPr>
              <w:t xml:space="preserve"> “The assignment of an arbitration clause through a chain of contracts”, commentary (in French) of a French decision: Civ. 1ère, 27 mars 2007, Revue de </w:t>
            </w:r>
            <w:proofErr w:type="spellStart"/>
            <w:r w:rsidRPr="00A24765">
              <w:rPr>
                <w:rFonts w:ascii="Arial" w:hAnsi="Arial" w:cs="Arial"/>
                <w:bCs/>
                <w:sz w:val="22"/>
              </w:rPr>
              <w:t>l'arbitrage</w:t>
            </w:r>
            <w:proofErr w:type="spellEnd"/>
            <w:r w:rsidRPr="00A24765">
              <w:rPr>
                <w:rFonts w:ascii="Arial" w:hAnsi="Arial" w:cs="Arial"/>
                <w:bCs/>
                <w:sz w:val="22"/>
              </w:rPr>
              <w:t xml:space="preserve"> 2007, p.785; </w:t>
            </w:r>
          </w:p>
          <w:p w14:paraId="16BF5A57" w14:textId="77777777" w:rsidR="00A24765" w:rsidRDefault="00A24765" w:rsidP="00A24765">
            <w:pPr>
              <w:spacing w:line="276" w:lineRule="auto"/>
              <w:ind w:right="27"/>
              <w:rPr>
                <w:rFonts w:ascii="Arial" w:hAnsi="Arial" w:cs="Arial"/>
                <w:bCs/>
                <w:sz w:val="22"/>
              </w:rPr>
            </w:pPr>
            <w:r w:rsidRPr="00A24765">
              <w:rPr>
                <w:rFonts w:ascii="Arial" w:hAnsi="Arial" w:cs="Arial"/>
                <w:bCs/>
                <w:sz w:val="22"/>
              </w:rPr>
              <w:t xml:space="preserve"> “Arab Arbitration vs. International Arbitration? The Case for a Reconciliation” with R. </w:t>
            </w:r>
            <w:proofErr w:type="spellStart"/>
            <w:r w:rsidRPr="00A24765">
              <w:rPr>
                <w:rFonts w:ascii="Arial" w:hAnsi="Arial" w:cs="Arial"/>
                <w:bCs/>
                <w:sz w:val="22"/>
              </w:rPr>
              <w:t>Stackpool</w:t>
            </w:r>
            <w:proofErr w:type="spellEnd"/>
            <w:r w:rsidRPr="00A24765">
              <w:rPr>
                <w:rFonts w:ascii="Arial" w:hAnsi="Arial" w:cs="Arial"/>
                <w:bCs/>
                <w:sz w:val="22"/>
              </w:rPr>
              <w:t xml:space="preserve">-Moore, Journal of International Arbitration, 25 (2) 275-288, 2008; </w:t>
            </w:r>
          </w:p>
          <w:p w14:paraId="71CFEA0D" w14:textId="77777777" w:rsidR="00962CE0" w:rsidRDefault="00A24765" w:rsidP="00A24765">
            <w:pPr>
              <w:spacing w:line="276" w:lineRule="auto"/>
              <w:ind w:right="27"/>
              <w:rPr>
                <w:rFonts w:ascii="Arial" w:hAnsi="Arial" w:cs="Arial"/>
                <w:bCs/>
                <w:sz w:val="22"/>
              </w:rPr>
            </w:pPr>
            <w:r w:rsidRPr="00A24765">
              <w:rPr>
                <w:rFonts w:ascii="Arial" w:hAnsi="Arial" w:cs="Arial"/>
                <w:bCs/>
                <w:sz w:val="22"/>
              </w:rPr>
              <w:t xml:space="preserve"> “La </w:t>
            </w:r>
            <w:proofErr w:type="spellStart"/>
            <w:r w:rsidRPr="00A24765">
              <w:rPr>
                <w:rFonts w:ascii="Arial" w:hAnsi="Arial" w:cs="Arial"/>
                <w:bCs/>
                <w:sz w:val="22"/>
              </w:rPr>
              <w:t>prise</w:t>
            </w:r>
            <w:proofErr w:type="spellEnd"/>
            <w:r w:rsidRPr="00A24765">
              <w:rPr>
                <w:rFonts w:ascii="Arial" w:hAnsi="Arial" w:cs="Arial"/>
                <w:bCs/>
                <w:sz w:val="22"/>
              </w:rPr>
              <w:t xml:space="preserve"> </w:t>
            </w:r>
            <w:proofErr w:type="spellStart"/>
            <w:r w:rsidRPr="00A24765">
              <w:rPr>
                <w:rFonts w:ascii="Arial" w:hAnsi="Arial" w:cs="Arial"/>
                <w:bCs/>
                <w:sz w:val="22"/>
              </w:rPr>
              <w:t>en</w:t>
            </w:r>
            <w:proofErr w:type="spellEnd"/>
            <w:r w:rsidRPr="00A24765">
              <w:rPr>
                <w:rFonts w:ascii="Arial" w:hAnsi="Arial" w:cs="Arial"/>
                <w:bCs/>
                <w:sz w:val="22"/>
              </w:rPr>
              <w:t xml:space="preserve"> charge financière par la </w:t>
            </w:r>
            <w:proofErr w:type="spellStart"/>
            <w:r w:rsidRPr="00A24765">
              <w:rPr>
                <w:rFonts w:ascii="Arial" w:hAnsi="Arial" w:cs="Arial"/>
                <w:bCs/>
                <w:sz w:val="22"/>
              </w:rPr>
              <w:t>société</w:t>
            </w:r>
            <w:proofErr w:type="spellEnd"/>
            <w:r w:rsidRPr="00A24765">
              <w:rPr>
                <w:rFonts w:ascii="Arial" w:hAnsi="Arial" w:cs="Arial"/>
                <w:bCs/>
                <w:sz w:val="22"/>
              </w:rPr>
              <w:t xml:space="preserve"> de la </w:t>
            </w:r>
            <w:proofErr w:type="spellStart"/>
            <w:r w:rsidRPr="00A24765">
              <w:rPr>
                <w:rFonts w:ascii="Arial" w:hAnsi="Arial" w:cs="Arial"/>
                <w:bCs/>
                <w:sz w:val="22"/>
              </w:rPr>
              <w:t>responsabilité</w:t>
            </w:r>
            <w:proofErr w:type="spellEnd"/>
            <w:r w:rsidRPr="00A24765">
              <w:rPr>
                <w:rFonts w:ascii="Arial" w:hAnsi="Arial" w:cs="Arial"/>
                <w:bCs/>
                <w:sz w:val="22"/>
              </w:rPr>
              <w:t xml:space="preserve"> de </w:t>
            </w:r>
            <w:proofErr w:type="spellStart"/>
            <w:r w:rsidRPr="00A24765">
              <w:rPr>
                <w:rFonts w:ascii="Arial" w:hAnsi="Arial" w:cs="Arial"/>
                <w:bCs/>
                <w:sz w:val="22"/>
              </w:rPr>
              <w:t>ses</w:t>
            </w:r>
            <w:proofErr w:type="spellEnd"/>
            <w:r w:rsidRPr="00A24765">
              <w:rPr>
                <w:rFonts w:ascii="Arial" w:hAnsi="Arial" w:cs="Arial"/>
                <w:bCs/>
                <w:sz w:val="22"/>
              </w:rPr>
              <w:t xml:space="preserve"> </w:t>
            </w:r>
            <w:proofErr w:type="spellStart"/>
            <w:r w:rsidRPr="00A24765">
              <w:rPr>
                <w:rFonts w:ascii="Arial" w:hAnsi="Arial" w:cs="Arial"/>
                <w:bCs/>
                <w:sz w:val="22"/>
              </w:rPr>
              <w:t>dirigeants</w:t>
            </w:r>
            <w:proofErr w:type="spellEnd"/>
            <w:r w:rsidRPr="00A24765">
              <w:rPr>
                <w:rFonts w:ascii="Arial" w:hAnsi="Arial" w:cs="Arial"/>
                <w:bCs/>
                <w:sz w:val="22"/>
              </w:rPr>
              <w:t xml:space="preserve">: </w:t>
            </w:r>
            <w:proofErr w:type="spellStart"/>
            <w:r w:rsidRPr="00A24765">
              <w:rPr>
                <w:rFonts w:ascii="Arial" w:hAnsi="Arial" w:cs="Arial"/>
                <w:bCs/>
                <w:sz w:val="22"/>
              </w:rPr>
              <w:t>vers</w:t>
            </w:r>
            <w:proofErr w:type="spellEnd"/>
            <w:r w:rsidRPr="00A24765">
              <w:rPr>
                <w:rFonts w:ascii="Arial" w:hAnsi="Arial" w:cs="Arial"/>
                <w:bCs/>
                <w:sz w:val="22"/>
              </w:rPr>
              <w:t xml:space="preserve"> un </w:t>
            </w:r>
            <w:proofErr w:type="spellStart"/>
            <w:r w:rsidRPr="00A24765">
              <w:rPr>
                <w:rFonts w:ascii="Arial" w:hAnsi="Arial" w:cs="Arial"/>
                <w:bCs/>
                <w:sz w:val="22"/>
              </w:rPr>
              <w:t>modèle</w:t>
            </w:r>
            <w:proofErr w:type="spellEnd"/>
            <w:r w:rsidRPr="00A24765">
              <w:rPr>
                <w:rFonts w:ascii="Arial" w:hAnsi="Arial" w:cs="Arial"/>
                <w:bCs/>
                <w:sz w:val="22"/>
              </w:rPr>
              <w:t xml:space="preserve"> </w:t>
            </w:r>
            <w:proofErr w:type="spellStart"/>
            <w:r w:rsidRPr="00A24765">
              <w:rPr>
                <w:rFonts w:ascii="Arial" w:hAnsi="Arial" w:cs="Arial"/>
                <w:bCs/>
                <w:sz w:val="22"/>
              </w:rPr>
              <w:t>américain</w:t>
            </w:r>
            <w:proofErr w:type="spellEnd"/>
            <w:r w:rsidRPr="00A24765">
              <w:rPr>
                <w:rFonts w:ascii="Arial" w:hAnsi="Arial" w:cs="Arial"/>
                <w:bCs/>
                <w:sz w:val="22"/>
              </w:rPr>
              <w:t xml:space="preserve">?” (D&amp;O's indemnification under French law: protecting the corporation's directors from liability and legal expenses following the US rules), Revue des </w:t>
            </w:r>
            <w:proofErr w:type="spellStart"/>
            <w:r w:rsidRPr="00A24765">
              <w:rPr>
                <w:rFonts w:ascii="Arial" w:hAnsi="Arial" w:cs="Arial"/>
                <w:bCs/>
                <w:sz w:val="22"/>
              </w:rPr>
              <w:t>sociétés</w:t>
            </w:r>
            <w:proofErr w:type="spellEnd"/>
            <w:r w:rsidRPr="00A24765">
              <w:rPr>
                <w:rFonts w:ascii="Arial" w:hAnsi="Arial" w:cs="Arial"/>
                <w:bCs/>
                <w:sz w:val="22"/>
              </w:rPr>
              <w:t xml:space="preserve"> 2008, p. 239; </w:t>
            </w:r>
          </w:p>
          <w:p w14:paraId="188285BF" w14:textId="6251A5E2" w:rsidR="00962CE0" w:rsidRDefault="00A24765" w:rsidP="00A24765">
            <w:pPr>
              <w:spacing w:line="276" w:lineRule="auto"/>
              <w:ind w:right="27"/>
              <w:rPr>
                <w:rFonts w:ascii="Arial" w:hAnsi="Arial" w:cs="Arial"/>
                <w:bCs/>
                <w:sz w:val="22"/>
              </w:rPr>
            </w:pPr>
            <w:r w:rsidRPr="00A24765">
              <w:rPr>
                <w:rFonts w:ascii="Arial" w:hAnsi="Arial" w:cs="Arial"/>
                <w:bCs/>
                <w:sz w:val="22"/>
              </w:rPr>
              <w:t xml:space="preserve"> “Le nouveau droit </w:t>
            </w:r>
            <w:proofErr w:type="spellStart"/>
            <w:r w:rsidRPr="00A24765">
              <w:rPr>
                <w:rFonts w:ascii="Arial" w:hAnsi="Arial" w:cs="Arial"/>
                <w:bCs/>
                <w:sz w:val="22"/>
              </w:rPr>
              <w:t>algérien</w:t>
            </w:r>
            <w:proofErr w:type="spellEnd"/>
            <w:r w:rsidRPr="00A24765">
              <w:rPr>
                <w:rFonts w:ascii="Arial" w:hAnsi="Arial" w:cs="Arial"/>
                <w:bCs/>
                <w:sz w:val="22"/>
              </w:rPr>
              <w:t xml:space="preserve"> de </w:t>
            </w:r>
            <w:proofErr w:type="spellStart"/>
            <w:r w:rsidRPr="00A24765">
              <w:rPr>
                <w:rFonts w:ascii="Arial" w:hAnsi="Arial" w:cs="Arial"/>
                <w:bCs/>
                <w:sz w:val="22"/>
              </w:rPr>
              <w:t>l'arbitrage</w:t>
            </w:r>
            <w:proofErr w:type="spellEnd"/>
            <w:r w:rsidRPr="00A24765">
              <w:rPr>
                <w:rFonts w:ascii="Arial" w:hAnsi="Arial" w:cs="Arial"/>
                <w:bCs/>
                <w:sz w:val="22"/>
              </w:rPr>
              <w:t xml:space="preserve">: </w:t>
            </w:r>
            <w:proofErr w:type="spellStart"/>
            <w:r w:rsidRPr="00A24765">
              <w:rPr>
                <w:rFonts w:ascii="Arial" w:hAnsi="Arial" w:cs="Arial"/>
                <w:bCs/>
                <w:sz w:val="22"/>
              </w:rPr>
              <w:t>Approche</w:t>
            </w:r>
            <w:proofErr w:type="spellEnd"/>
            <w:r w:rsidRPr="00A24765">
              <w:rPr>
                <w:rFonts w:ascii="Arial" w:hAnsi="Arial" w:cs="Arial"/>
                <w:bCs/>
                <w:sz w:val="22"/>
              </w:rPr>
              <w:t xml:space="preserve"> </w:t>
            </w:r>
            <w:proofErr w:type="spellStart"/>
            <w:r w:rsidRPr="00A24765">
              <w:rPr>
                <w:rFonts w:ascii="Arial" w:hAnsi="Arial" w:cs="Arial"/>
                <w:bCs/>
                <w:sz w:val="22"/>
              </w:rPr>
              <w:t>comparée</w:t>
            </w:r>
            <w:proofErr w:type="spellEnd"/>
            <w:r w:rsidRPr="00A24765">
              <w:rPr>
                <w:rFonts w:ascii="Arial" w:hAnsi="Arial" w:cs="Arial"/>
                <w:bCs/>
                <w:sz w:val="22"/>
              </w:rPr>
              <w:t xml:space="preserve"> </w:t>
            </w:r>
            <w:proofErr w:type="spellStart"/>
            <w:r w:rsidRPr="00A24765">
              <w:rPr>
                <w:rFonts w:ascii="Arial" w:hAnsi="Arial" w:cs="Arial"/>
                <w:bCs/>
                <w:sz w:val="22"/>
              </w:rPr>
              <w:t>franco-algérienne</w:t>
            </w:r>
            <w:proofErr w:type="spellEnd"/>
            <w:r w:rsidRPr="00A24765">
              <w:rPr>
                <w:rFonts w:ascii="Arial" w:hAnsi="Arial" w:cs="Arial"/>
                <w:bCs/>
                <w:sz w:val="22"/>
              </w:rPr>
              <w:t xml:space="preserve">”, (The new Algerian Act: A </w:t>
            </w:r>
            <w:proofErr w:type="spellStart"/>
            <w:r w:rsidRPr="00A24765">
              <w:rPr>
                <w:rFonts w:ascii="Arial" w:hAnsi="Arial" w:cs="Arial"/>
                <w:bCs/>
                <w:sz w:val="22"/>
              </w:rPr>
              <w:t>comparision</w:t>
            </w:r>
            <w:proofErr w:type="spellEnd"/>
            <w:r w:rsidRPr="00A24765">
              <w:rPr>
                <w:rFonts w:ascii="Arial" w:hAnsi="Arial" w:cs="Arial"/>
                <w:bCs/>
                <w:sz w:val="22"/>
              </w:rPr>
              <w:t xml:space="preserve"> with French arbitration law), Cahiers de </w:t>
            </w:r>
            <w:proofErr w:type="spellStart"/>
            <w:r w:rsidRPr="00A24765">
              <w:rPr>
                <w:rFonts w:ascii="Arial" w:hAnsi="Arial" w:cs="Arial"/>
                <w:bCs/>
                <w:sz w:val="22"/>
              </w:rPr>
              <w:t>l'arbitrage</w:t>
            </w:r>
            <w:proofErr w:type="spellEnd"/>
            <w:r w:rsidRPr="00A24765">
              <w:rPr>
                <w:rFonts w:ascii="Arial" w:hAnsi="Arial" w:cs="Arial"/>
                <w:bCs/>
                <w:sz w:val="22"/>
              </w:rPr>
              <w:t xml:space="preserve">, Gazette du Palais, March 20-21, 2009, p.29; </w:t>
            </w:r>
          </w:p>
          <w:p w14:paraId="02388972" w14:textId="4DFD8C64" w:rsidR="00962CE0" w:rsidRDefault="00A24765" w:rsidP="00A24765">
            <w:pPr>
              <w:spacing w:line="276" w:lineRule="auto"/>
              <w:ind w:right="27"/>
              <w:rPr>
                <w:rFonts w:ascii="Arial" w:hAnsi="Arial" w:cs="Arial"/>
                <w:bCs/>
                <w:sz w:val="22"/>
              </w:rPr>
            </w:pPr>
            <w:r w:rsidRPr="00A24765">
              <w:rPr>
                <w:rFonts w:ascii="Arial" w:hAnsi="Arial" w:cs="Arial"/>
                <w:bCs/>
                <w:sz w:val="22"/>
              </w:rPr>
              <w:t> “</w:t>
            </w:r>
            <w:proofErr w:type="spellStart"/>
            <w:r w:rsidRPr="00A24765">
              <w:rPr>
                <w:rFonts w:ascii="Arial" w:hAnsi="Arial" w:cs="Arial"/>
                <w:bCs/>
                <w:sz w:val="22"/>
              </w:rPr>
              <w:t>L'extension</w:t>
            </w:r>
            <w:proofErr w:type="spellEnd"/>
            <w:r w:rsidRPr="00A24765">
              <w:rPr>
                <w:rFonts w:ascii="Arial" w:hAnsi="Arial" w:cs="Arial"/>
                <w:bCs/>
                <w:sz w:val="22"/>
              </w:rPr>
              <w:t xml:space="preserve"> </w:t>
            </w:r>
            <w:proofErr w:type="spellStart"/>
            <w:r w:rsidRPr="00A24765">
              <w:rPr>
                <w:rFonts w:ascii="Arial" w:hAnsi="Arial" w:cs="Arial"/>
                <w:bCs/>
                <w:sz w:val="22"/>
              </w:rPr>
              <w:t>d'une</w:t>
            </w:r>
            <w:proofErr w:type="spellEnd"/>
            <w:r w:rsidRPr="00A24765">
              <w:rPr>
                <w:rFonts w:ascii="Arial" w:hAnsi="Arial" w:cs="Arial"/>
                <w:bCs/>
                <w:sz w:val="22"/>
              </w:rPr>
              <w:t xml:space="preserve"> clause </w:t>
            </w:r>
            <w:proofErr w:type="spellStart"/>
            <w:r w:rsidRPr="00A24765">
              <w:rPr>
                <w:rFonts w:ascii="Arial" w:hAnsi="Arial" w:cs="Arial"/>
                <w:bCs/>
                <w:sz w:val="22"/>
              </w:rPr>
              <w:t>d'arbitrage</w:t>
            </w:r>
            <w:proofErr w:type="spellEnd"/>
            <w:r w:rsidRPr="00A24765">
              <w:rPr>
                <w:rFonts w:ascii="Arial" w:hAnsi="Arial" w:cs="Arial"/>
                <w:bCs/>
                <w:sz w:val="22"/>
              </w:rPr>
              <w:t xml:space="preserve"> à un </w:t>
            </w:r>
            <w:proofErr w:type="spellStart"/>
            <w:r w:rsidRPr="00A24765">
              <w:rPr>
                <w:rFonts w:ascii="Arial" w:hAnsi="Arial" w:cs="Arial"/>
                <w:bCs/>
                <w:sz w:val="22"/>
              </w:rPr>
              <w:t>dirigeant</w:t>
            </w:r>
            <w:proofErr w:type="spellEnd"/>
            <w:r w:rsidRPr="00A24765">
              <w:rPr>
                <w:rFonts w:ascii="Arial" w:hAnsi="Arial" w:cs="Arial"/>
                <w:bCs/>
                <w:sz w:val="22"/>
              </w:rPr>
              <w:t xml:space="preserve"> de </w:t>
            </w:r>
            <w:proofErr w:type="spellStart"/>
            <w:r w:rsidRPr="00A24765">
              <w:rPr>
                <w:rFonts w:ascii="Arial" w:hAnsi="Arial" w:cs="Arial"/>
                <w:bCs/>
                <w:sz w:val="22"/>
              </w:rPr>
              <w:t>société</w:t>
            </w:r>
            <w:proofErr w:type="spellEnd"/>
            <w:r w:rsidRPr="00A24765">
              <w:rPr>
                <w:rFonts w:ascii="Arial" w:hAnsi="Arial" w:cs="Arial"/>
                <w:bCs/>
                <w:sz w:val="22"/>
              </w:rPr>
              <w:t xml:space="preserve">”, (The extension of an arbitration clause to a corporate director), commentary of a French decision: Civ. 1ère, 22 Oct. 2008, Revue des </w:t>
            </w:r>
            <w:proofErr w:type="spellStart"/>
            <w:r w:rsidRPr="00A24765">
              <w:rPr>
                <w:rFonts w:ascii="Arial" w:hAnsi="Arial" w:cs="Arial"/>
                <w:bCs/>
                <w:sz w:val="22"/>
              </w:rPr>
              <w:t>sociétés</w:t>
            </w:r>
            <w:proofErr w:type="spellEnd"/>
            <w:r w:rsidRPr="00A24765">
              <w:rPr>
                <w:rFonts w:ascii="Arial" w:hAnsi="Arial" w:cs="Arial"/>
                <w:bCs/>
                <w:sz w:val="22"/>
              </w:rPr>
              <w:t xml:space="preserve"> 2009, p.618; </w:t>
            </w:r>
          </w:p>
          <w:p w14:paraId="77461A13" w14:textId="77777777" w:rsidR="00962CE0" w:rsidRDefault="00A24765" w:rsidP="00A24765">
            <w:pPr>
              <w:spacing w:line="276" w:lineRule="auto"/>
              <w:ind w:right="27"/>
              <w:rPr>
                <w:rFonts w:ascii="Arial" w:hAnsi="Arial" w:cs="Arial"/>
                <w:bCs/>
                <w:sz w:val="22"/>
              </w:rPr>
            </w:pPr>
            <w:r w:rsidRPr="00A24765">
              <w:rPr>
                <w:rFonts w:ascii="Arial" w:hAnsi="Arial" w:cs="Arial"/>
                <w:bCs/>
                <w:sz w:val="22"/>
              </w:rPr>
              <w:t xml:space="preserve"> “The Amman Arab Convention for Commercial Arbitration”, in World Arbitration Reporter – International Encyclopedia of Arbitration Law and Practice, Juris-Net Publishing, vol. 4/Treaties and Bilateral and Regional Agreements, 2010; </w:t>
            </w:r>
          </w:p>
          <w:p w14:paraId="18CC0AF8" w14:textId="13BEB3A6" w:rsidR="00962CE0" w:rsidRDefault="00A24765" w:rsidP="00A24765">
            <w:pPr>
              <w:spacing w:line="276" w:lineRule="auto"/>
              <w:ind w:right="27"/>
              <w:rPr>
                <w:rFonts w:ascii="Arial" w:hAnsi="Arial" w:cs="Arial"/>
                <w:bCs/>
                <w:sz w:val="22"/>
              </w:rPr>
            </w:pPr>
            <w:r w:rsidRPr="00A24765">
              <w:rPr>
                <w:rFonts w:ascii="Arial" w:hAnsi="Arial" w:cs="Arial"/>
                <w:bCs/>
                <w:sz w:val="22"/>
              </w:rPr>
              <w:t xml:space="preserve"> “Panorama de jurisprudence des pays </w:t>
            </w:r>
            <w:proofErr w:type="spellStart"/>
            <w:r w:rsidRPr="00A24765">
              <w:rPr>
                <w:rFonts w:ascii="Arial" w:hAnsi="Arial" w:cs="Arial"/>
                <w:bCs/>
                <w:sz w:val="22"/>
              </w:rPr>
              <w:t>arabes</w:t>
            </w:r>
            <w:proofErr w:type="spellEnd"/>
            <w:r w:rsidRPr="00A24765">
              <w:rPr>
                <w:rFonts w:ascii="Arial" w:hAnsi="Arial" w:cs="Arial"/>
                <w:bCs/>
                <w:sz w:val="22"/>
              </w:rPr>
              <w:t xml:space="preserve">” (Recent Arab Case Law on Arbitration), Paris Journal of International Arbitration / Cahiers de </w:t>
            </w:r>
            <w:proofErr w:type="spellStart"/>
            <w:r w:rsidRPr="00A24765">
              <w:rPr>
                <w:rFonts w:ascii="Arial" w:hAnsi="Arial" w:cs="Arial"/>
                <w:bCs/>
                <w:sz w:val="22"/>
              </w:rPr>
              <w:t>l'Arbitrage</w:t>
            </w:r>
            <w:proofErr w:type="spellEnd"/>
            <w:r w:rsidRPr="00A24765">
              <w:rPr>
                <w:rFonts w:ascii="Arial" w:hAnsi="Arial" w:cs="Arial"/>
                <w:bCs/>
                <w:sz w:val="22"/>
              </w:rPr>
              <w:t xml:space="preserve"> 2010-4, p.1207; 2011-4, p.1157; 2012-4; 2013-4; 2015-1; </w:t>
            </w:r>
          </w:p>
          <w:p w14:paraId="652E2930" w14:textId="77777777" w:rsidR="00962CE0" w:rsidRDefault="00A24765" w:rsidP="00A24765">
            <w:pPr>
              <w:spacing w:line="276" w:lineRule="auto"/>
              <w:ind w:right="27"/>
              <w:rPr>
                <w:rFonts w:ascii="Arial" w:hAnsi="Arial" w:cs="Arial"/>
                <w:bCs/>
                <w:sz w:val="22"/>
              </w:rPr>
            </w:pPr>
            <w:r w:rsidRPr="00A24765">
              <w:rPr>
                <w:rFonts w:ascii="Arial" w:hAnsi="Arial" w:cs="Arial"/>
                <w:bCs/>
                <w:sz w:val="22"/>
              </w:rPr>
              <w:t xml:space="preserve"> “The Draft of the Federal Arbitration Law of the United Arab Emirates”, IBA Arbitration Newsletter, Vol. 16 No. 1 March 2011, p.126; </w:t>
            </w:r>
          </w:p>
          <w:p w14:paraId="0808DF85" w14:textId="77777777" w:rsidR="00962CE0" w:rsidRDefault="00A24765" w:rsidP="00A24765">
            <w:pPr>
              <w:spacing w:line="276" w:lineRule="auto"/>
              <w:ind w:right="27"/>
              <w:rPr>
                <w:rFonts w:ascii="Arial" w:hAnsi="Arial" w:cs="Arial"/>
                <w:bCs/>
                <w:sz w:val="22"/>
              </w:rPr>
            </w:pPr>
            <w:r w:rsidRPr="00A24765">
              <w:rPr>
                <w:rFonts w:ascii="Arial" w:hAnsi="Arial" w:cs="Arial"/>
                <w:bCs/>
                <w:sz w:val="22"/>
              </w:rPr>
              <w:t xml:space="preserve"> “La gestion </w:t>
            </w:r>
            <w:proofErr w:type="spellStart"/>
            <w:r w:rsidRPr="00A24765">
              <w:rPr>
                <w:rFonts w:ascii="Arial" w:hAnsi="Arial" w:cs="Arial"/>
                <w:bCs/>
                <w:sz w:val="22"/>
              </w:rPr>
              <w:t>juridique</w:t>
            </w:r>
            <w:proofErr w:type="spellEnd"/>
            <w:r w:rsidRPr="00A24765">
              <w:rPr>
                <w:rFonts w:ascii="Arial" w:hAnsi="Arial" w:cs="Arial"/>
                <w:bCs/>
                <w:sz w:val="22"/>
              </w:rPr>
              <w:t xml:space="preserve"> du </w:t>
            </w:r>
            <w:proofErr w:type="spellStart"/>
            <w:r w:rsidRPr="00A24765">
              <w:rPr>
                <w:rFonts w:ascii="Arial" w:hAnsi="Arial" w:cs="Arial"/>
                <w:bCs/>
                <w:sz w:val="22"/>
              </w:rPr>
              <w:t>risque</w:t>
            </w:r>
            <w:proofErr w:type="spellEnd"/>
            <w:r w:rsidRPr="00A24765">
              <w:rPr>
                <w:rFonts w:ascii="Arial" w:hAnsi="Arial" w:cs="Arial"/>
                <w:bCs/>
                <w:sz w:val="22"/>
              </w:rPr>
              <w:t xml:space="preserve"> politique à </w:t>
            </w:r>
            <w:proofErr w:type="spellStart"/>
            <w:r w:rsidRPr="00A24765">
              <w:rPr>
                <w:rFonts w:ascii="Arial" w:hAnsi="Arial" w:cs="Arial"/>
                <w:bCs/>
                <w:sz w:val="22"/>
              </w:rPr>
              <w:t>l'aune</w:t>
            </w:r>
            <w:proofErr w:type="spellEnd"/>
            <w:r w:rsidRPr="00A24765">
              <w:rPr>
                <w:rFonts w:ascii="Arial" w:hAnsi="Arial" w:cs="Arial"/>
                <w:bCs/>
                <w:sz w:val="22"/>
              </w:rPr>
              <w:t xml:space="preserve"> des bouleversements </w:t>
            </w:r>
            <w:proofErr w:type="spellStart"/>
            <w:r w:rsidRPr="00A24765">
              <w:rPr>
                <w:rFonts w:ascii="Arial" w:hAnsi="Arial" w:cs="Arial"/>
                <w:bCs/>
                <w:sz w:val="22"/>
              </w:rPr>
              <w:t>actuels</w:t>
            </w:r>
            <w:proofErr w:type="spellEnd"/>
            <w:r w:rsidRPr="00A24765">
              <w:rPr>
                <w:rFonts w:ascii="Arial" w:hAnsi="Arial" w:cs="Arial"/>
                <w:bCs/>
                <w:sz w:val="22"/>
              </w:rPr>
              <w:t xml:space="preserve"> dans les pays </w:t>
            </w:r>
            <w:proofErr w:type="spellStart"/>
            <w:r w:rsidRPr="00A24765">
              <w:rPr>
                <w:rFonts w:ascii="Arial" w:hAnsi="Arial" w:cs="Arial"/>
                <w:bCs/>
                <w:sz w:val="22"/>
              </w:rPr>
              <w:t>arabes</w:t>
            </w:r>
            <w:proofErr w:type="spellEnd"/>
            <w:r w:rsidRPr="00A24765">
              <w:rPr>
                <w:rFonts w:ascii="Arial" w:hAnsi="Arial" w:cs="Arial"/>
                <w:bCs/>
                <w:sz w:val="22"/>
              </w:rPr>
              <w:t xml:space="preserve">” (Managing the political </w:t>
            </w:r>
            <w:proofErr w:type="spellStart"/>
            <w:r w:rsidRPr="00A24765">
              <w:rPr>
                <w:rFonts w:ascii="Arial" w:hAnsi="Arial" w:cs="Arial"/>
                <w:bCs/>
                <w:sz w:val="22"/>
              </w:rPr>
              <w:t>uncertainy</w:t>
            </w:r>
            <w:proofErr w:type="spellEnd"/>
            <w:r w:rsidRPr="00A24765">
              <w:rPr>
                <w:rFonts w:ascii="Arial" w:hAnsi="Arial" w:cs="Arial"/>
                <w:bCs/>
                <w:sz w:val="22"/>
              </w:rPr>
              <w:t xml:space="preserve"> in light of the current upheavals in the Arab countries), La </w:t>
            </w:r>
            <w:proofErr w:type="spellStart"/>
            <w:r w:rsidRPr="00A24765">
              <w:rPr>
                <w:rFonts w:ascii="Arial" w:hAnsi="Arial" w:cs="Arial"/>
                <w:bCs/>
                <w:sz w:val="22"/>
              </w:rPr>
              <w:t>Lettre</w:t>
            </w:r>
            <w:proofErr w:type="spellEnd"/>
            <w:r w:rsidRPr="00A24765">
              <w:rPr>
                <w:rFonts w:ascii="Arial" w:hAnsi="Arial" w:cs="Arial"/>
                <w:bCs/>
                <w:sz w:val="22"/>
              </w:rPr>
              <w:t xml:space="preserve"> des </w:t>
            </w:r>
            <w:proofErr w:type="spellStart"/>
            <w:r w:rsidRPr="00A24765">
              <w:rPr>
                <w:rFonts w:ascii="Arial" w:hAnsi="Arial" w:cs="Arial"/>
                <w:bCs/>
                <w:sz w:val="22"/>
              </w:rPr>
              <w:t>Juristes</w:t>
            </w:r>
            <w:proofErr w:type="spellEnd"/>
            <w:r w:rsidRPr="00A24765">
              <w:rPr>
                <w:rFonts w:ascii="Arial" w:hAnsi="Arial" w:cs="Arial"/>
                <w:bCs/>
                <w:sz w:val="22"/>
              </w:rPr>
              <w:t xml:space="preserve"> </w:t>
            </w:r>
            <w:proofErr w:type="spellStart"/>
            <w:r w:rsidRPr="00A24765">
              <w:rPr>
                <w:rFonts w:ascii="Arial" w:hAnsi="Arial" w:cs="Arial"/>
                <w:bCs/>
                <w:sz w:val="22"/>
              </w:rPr>
              <w:t>d’Affaires</w:t>
            </w:r>
            <w:proofErr w:type="spellEnd"/>
            <w:r w:rsidRPr="00A24765">
              <w:rPr>
                <w:rFonts w:ascii="Arial" w:hAnsi="Arial" w:cs="Arial"/>
                <w:bCs/>
                <w:sz w:val="22"/>
              </w:rPr>
              <w:t xml:space="preserve"> (LJA), 28 mars 2011, n°1015, p.1; </w:t>
            </w:r>
          </w:p>
          <w:p w14:paraId="0ACACE51" w14:textId="77777777" w:rsidR="00962CE0" w:rsidRDefault="00A24765" w:rsidP="00A24765">
            <w:pPr>
              <w:spacing w:line="276" w:lineRule="auto"/>
              <w:ind w:right="27"/>
              <w:rPr>
                <w:rFonts w:ascii="Arial" w:hAnsi="Arial" w:cs="Arial"/>
                <w:bCs/>
                <w:sz w:val="22"/>
              </w:rPr>
            </w:pPr>
            <w:r w:rsidRPr="00A24765">
              <w:rPr>
                <w:rFonts w:ascii="Arial" w:hAnsi="Arial" w:cs="Arial"/>
                <w:bCs/>
                <w:sz w:val="22"/>
              </w:rPr>
              <w:t xml:space="preserve"> “Les institutions </w:t>
            </w:r>
            <w:proofErr w:type="spellStart"/>
            <w:r w:rsidRPr="00A24765">
              <w:rPr>
                <w:rFonts w:ascii="Arial" w:hAnsi="Arial" w:cs="Arial"/>
                <w:bCs/>
                <w:sz w:val="22"/>
              </w:rPr>
              <w:t>arbitrales</w:t>
            </w:r>
            <w:proofErr w:type="spellEnd"/>
            <w:r w:rsidRPr="00A24765">
              <w:rPr>
                <w:rFonts w:ascii="Arial" w:hAnsi="Arial" w:cs="Arial"/>
                <w:bCs/>
                <w:sz w:val="22"/>
              </w:rPr>
              <w:t xml:space="preserve"> alternatives au CIRDI et les arbitrages </w:t>
            </w:r>
            <w:proofErr w:type="spellStart"/>
            <w:r w:rsidRPr="00A24765">
              <w:rPr>
                <w:rFonts w:ascii="Arial" w:hAnsi="Arial" w:cs="Arial"/>
                <w:bCs/>
                <w:sz w:val="22"/>
              </w:rPr>
              <w:t>d'investissement</w:t>
            </w:r>
            <w:proofErr w:type="spellEnd"/>
            <w:r w:rsidRPr="00A24765">
              <w:rPr>
                <w:rFonts w:ascii="Arial" w:hAnsi="Arial" w:cs="Arial"/>
                <w:bCs/>
                <w:sz w:val="22"/>
              </w:rPr>
              <w:t xml:space="preserve">” (ICSID-alternative arbitration centers and </w:t>
            </w:r>
            <w:proofErr w:type="spellStart"/>
            <w:r w:rsidRPr="00A24765">
              <w:rPr>
                <w:rFonts w:ascii="Arial" w:hAnsi="Arial" w:cs="Arial"/>
                <w:bCs/>
                <w:sz w:val="22"/>
              </w:rPr>
              <w:t>investissement</w:t>
            </w:r>
            <w:proofErr w:type="spellEnd"/>
            <w:r w:rsidRPr="00A24765">
              <w:rPr>
                <w:rFonts w:ascii="Arial" w:hAnsi="Arial" w:cs="Arial"/>
                <w:bCs/>
                <w:sz w:val="22"/>
              </w:rPr>
              <w:t xml:space="preserve"> arbitrations), in “Le CIRDI 45 </w:t>
            </w:r>
            <w:proofErr w:type="spellStart"/>
            <w:r w:rsidRPr="00A24765">
              <w:rPr>
                <w:rFonts w:ascii="Arial" w:hAnsi="Arial" w:cs="Arial"/>
                <w:bCs/>
                <w:sz w:val="22"/>
              </w:rPr>
              <w:t>ans</w:t>
            </w:r>
            <w:proofErr w:type="spellEnd"/>
            <w:r w:rsidRPr="00A24765">
              <w:rPr>
                <w:rFonts w:ascii="Arial" w:hAnsi="Arial" w:cs="Arial"/>
                <w:bCs/>
                <w:sz w:val="22"/>
              </w:rPr>
              <w:t xml:space="preserve"> après”, Compilation of contributions given in a 2010 conference in Tunis, Ed. </w:t>
            </w:r>
            <w:proofErr w:type="spellStart"/>
            <w:r w:rsidRPr="00A24765">
              <w:rPr>
                <w:rFonts w:ascii="Arial" w:hAnsi="Arial" w:cs="Arial"/>
                <w:bCs/>
                <w:sz w:val="22"/>
              </w:rPr>
              <w:t>Pédone</w:t>
            </w:r>
            <w:proofErr w:type="spellEnd"/>
            <w:r w:rsidRPr="00A24765">
              <w:rPr>
                <w:rFonts w:ascii="Arial" w:hAnsi="Arial" w:cs="Arial"/>
                <w:bCs/>
                <w:sz w:val="22"/>
              </w:rPr>
              <w:t xml:space="preserve">, April 2011; </w:t>
            </w:r>
          </w:p>
          <w:p w14:paraId="29193B3E" w14:textId="77777777" w:rsidR="0000176B" w:rsidRDefault="00A24765" w:rsidP="00A24765">
            <w:pPr>
              <w:spacing w:line="276" w:lineRule="auto"/>
              <w:ind w:right="27"/>
              <w:rPr>
                <w:rFonts w:ascii="Arial" w:hAnsi="Arial" w:cs="Arial"/>
                <w:bCs/>
                <w:sz w:val="22"/>
              </w:rPr>
            </w:pPr>
            <w:r w:rsidRPr="00A24765">
              <w:rPr>
                <w:rFonts w:ascii="Arial" w:hAnsi="Arial" w:cs="Arial"/>
                <w:bCs/>
                <w:sz w:val="22"/>
              </w:rPr>
              <w:t xml:space="preserve"> “Arbitration Law and Consumer </w:t>
            </w:r>
            <w:proofErr w:type="gramStart"/>
            <w:r w:rsidRPr="00A24765">
              <w:rPr>
                <w:rFonts w:ascii="Arial" w:hAnsi="Arial" w:cs="Arial"/>
                <w:bCs/>
                <w:sz w:val="22"/>
              </w:rPr>
              <w:t>Law :</w:t>
            </w:r>
            <w:proofErr w:type="gramEnd"/>
            <w:r w:rsidRPr="00A24765">
              <w:rPr>
                <w:rFonts w:ascii="Arial" w:hAnsi="Arial" w:cs="Arial"/>
                <w:bCs/>
                <w:sz w:val="22"/>
              </w:rPr>
              <w:t xml:space="preserve"> are they (in)compatible ? ”, Commentary of a French decision : Civ. 1ère, 25 Feb. 2010, Revue de </w:t>
            </w:r>
            <w:proofErr w:type="spellStart"/>
            <w:r w:rsidRPr="00A24765">
              <w:rPr>
                <w:rFonts w:ascii="Arial" w:hAnsi="Arial" w:cs="Arial"/>
                <w:bCs/>
                <w:sz w:val="22"/>
              </w:rPr>
              <w:t>l'arbitrage</w:t>
            </w:r>
            <w:proofErr w:type="spellEnd"/>
            <w:r w:rsidRPr="00A24765">
              <w:rPr>
                <w:rFonts w:ascii="Arial" w:hAnsi="Arial" w:cs="Arial"/>
                <w:bCs/>
                <w:sz w:val="22"/>
              </w:rPr>
              <w:t xml:space="preserve">, 2011, p.139; </w:t>
            </w:r>
          </w:p>
          <w:p w14:paraId="22D6EB3F" w14:textId="77777777" w:rsidR="0000176B" w:rsidRDefault="00A24765" w:rsidP="00A24765">
            <w:pPr>
              <w:spacing w:line="276" w:lineRule="auto"/>
              <w:ind w:right="27"/>
              <w:rPr>
                <w:rFonts w:ascii="Arial" w:hAnsi="Arial" w:cs="Arial"/>
                <w:bCs/>
                <w:sz w:val="22"/>
              </w:rPr>
            </w:pPr>
            <w:r w:rsidRPr="00A24765">
              <w:rPr>
                <w:rFonts w:ascii="Arial" w:hAnsi="Arial" w:cs="Arial"/>
                <w:bCs/>
                <w:sz w:val="22"/>
              </w:rPr>
              <w:t xml:space="preserve"> “The new French Arbitration Act” (co-authored with Maria-Krystina Duval), News and Notes from The Institute for Transnational Arbitration, vol. 25, 2nd Quarter 2011, Number 2, </w:t>
            </w:r>
            <w:proofErr w:type="gramStart"/>
            <w:r w:rsidRPr="00A24765">
              <w:rPr>
                <w:rFonts w:ascii="Arial" w:hAnsi="Arial" w:cs="Arial"/>
                <w:bCs/>
                <w:sz w:val="22"/>
              </w:rPr>
              <w:t>p.1 ;</w:t>
            </w:r>
            <w:proofErr w:type="gramEnd"/>
            <w:r w:rsidRPr="00A24765">
              <w:rPr>
                <w:rFonts w:ascii="Arial" w:hAnsi="Arial" w:cs="Arial"/>
                <w:bCs/>
                <w:sz w:val="22"/>
              </w:rPr>
              <w:t xml:space="preserve"> </w:t>
            </w:r>
          </w:p>
          <w:p w14:paraId="1BD17DE0" w14:textId="77777777" w:rsidR="0000176B" w:rsidRDefault="00A24765" w:rsidP="00A24765">
            <w:pPr>
              <w:spacing w:line="276" w:lineRule="auto"/>
              <w:ind w:right="27"/>
              <w:rPr>
                <w:rFonts w:ascii="Arial" w:hAnsi="Arial" w:cs="Arial"/>
                <w:bCs/>
                <w:sz w:val="22"/>
              </w:rPr>
            </w:pPr>
            <w:r w:rsidRPr="00A24765">
              <w:rPr>
                <w:rFonts w:ascii="Arial" w:hAnsi="Arial" w:cs="Arial"/>
                <w:bCs/>
                <w:sz w:val="22"/>
              </w:rPr>
              <w:lastRenderedPageBreak/>
              <w:t xml:space="preserve"> “Is Discovery still a foreign creature for civil lawyers in international arbitration?”, in “Arbitration Advocacy in Changing Times”, ICCA Congress Series n°15, Wolters Kluwer 2011, p. </w:t>
            </w:r>
            <w:proofErr w:type="gramStart"/>
            <w:r w:rsidRPr="00A24765">
              <w:rPr>
                <w:rFonts w:ascii="Arial" w:hAnsi="Arial" w:cs="Arial"/>
                <w:bCs/>
                <w:sz w:val="22"/>
              </w:rPr>
              <w:t>65 ;</w:t>
            </w:r>
            <w:proofErr w:type="gramEnd"/>
            <w:r w:rsidRPr="00A24765">
              <w:rPr>
                <w:rFonts w:ascii="Arial" w:hAnsi="Arial" w:cs="Arial"/>
                <w:bCs/>
                <w:sz w:val="22"/>
              </w:rPr>
              <w:t xml:space="preserve"> </w:t>
            </w:r>
          </w:p>
          <w:p w14:paraId="1EB86046" w14:textId="77777777" w:rsidR="0000176B" w:rsidRDefault="00A24765" w:rsidP="00A24765">
            <w:pPr>
              <w:spacing w:line="276" w:lineRule="auto"/>
              <w:ind w:right="27"/>
              <w:rPr>
                <w:rFonts w:ascii="Arial" w:hAnsi="Arial" w:cs="Arial"/>
                <w:bCs/>
                <w:sz w:val="22"/>
              </w:rPr>
            </w:pPr>
            <w:r w:rsidRPr="00A24765">
              <w:rPr>
                <w:rFonts w:ascii="Arial" w:hAnsi="Arial" w:cs="Arial"/>
                <w:bCs/>
                <w:sz w:val="22"/>
              </w:rPr>
              <w:t xml:space="preserve"> “La gestion du </w:t>
            </w:r>
            <w:proofErr w:type="spellStart"/>
            <w:r w:rsidRPr="00A24765">
              <w:rPr>
                <w:rFonts w:ascii="Arial" w:hAnsi="Arial" w:cs="Arial"/>
                <w:bCs/>
                <w:sz w:val="22"/>
              </w:rPr>
              <w:t>risque</w:t>
            </w:r>
            <w:proofErr w:type="spellEnd"/>
            <w:r w:rsidRPr="00A24765">
              <w:rPr>
                <w:rFonts w:ascii="Arial" w:hAnsi="Arial" w:cs="Arial"/>
                <w:bCs/>
                <w:sz w:val="22"/>
              </w:rPr>
              <w:t xml:space="preserve"> arbitral par les parties” (How Parties Manage the « arbitration risk »), Revue </w:t>
            </w:r>
            <w:proofErr w:type="spellStart"/>
            <w:r w:rsidRPr="00A24765">
              <w:rPr>
                <w:rFonts w:ascii="Arial" w:hAnsi="Arial" w:cs="Arial"/>
                <w:bCs/>
                <w:sz w:val="22"/>
              </w:rPr>
              <w:t>générale</w:t>
            </w:r>
            <w:proofErr w:type="spellEnd"/>
            <w:r w:rsidRPr="00A24765">
              <w:rPr>
                <w:rFonts w:ascii="Arial" w:hAnsi="Arial" w:cs="Arial"/>
                <w:bCs/>
                <w:sz w:val="22"/>
              </w:rPr>
              <w:t xml:space="preserve"> de droit des assurances n°37 (2012/1), 1 January 2012, p.234; </w:t>
            </w:r>
          </w:p>
          <w:p w14:paraId="41A742B8" w14:textId="77777777" w:rsidR="0000176B" w:rsidRDefault="00A24765" w:rsidP="00A24765">
            <w:pPr>
              <w:spacing w:line="276" w:lineRule="auto"/>
              <w:ind w:right="27"/>
              <w:rPr>
                <w:rFonts w:ascii="Arial" w:hAnsi="Arial" w:cs="Arial"/>
                <w:bCs/>
                <w:sz w:val="22"/>
              </w:rPr>
            </w:pPr>
            <w:r w:rsidRPr="00A24765">
              <w:rPr>
                <w:rFonts w:ascii="Arial" w:hAnsi="Arial" w:cs="Arial"/>
                <w:bCs/>
                <w:sz w:val="22"/>
              </w:rPr>
              <w:t xml:space="preserve"> “Investment &amp; Arbitration in </w:t>
            </w:r>
            <w:proofErr w:type="gramStart"/>
            <w:r w:rsidRPr="00A24765">
              <w:rPr>
                <w:rFonts w:ascii="Arial" w:hAnsi="Arial" w:cs="Arial"/>
                <w:bCs/>
                <w:sz w:val="22"/>
              </w:rPr>
              <w:t>Libya :</w:t>
            </w:r>
            <w:proofErr w:type="gramEnd"/>
            <w:r w:rsidRPr="00A24765">
              <w:rPr>
                <w:rFonts w:ascii="Arial" w:hAnsi="Arial" w:cs="Arial"/>
                <w:bCs/>
                <w:sz w:val="22"/>
              </w:rPr>
              <w:t xml:space="preserve"> From Old to New, From Certainties to Uncertainties” (co-authored with N. Abdallah-Martin), 01 Colloquia Papers on international arbitration, p.1;  </w:t>
            </w:r>
          </w:p>
          <w:p w14:paraId="40A8A533" w14:textId="77777777" w:rsidR="0000176B" w:rsidRDefault="00A24765" w:rsidP="00A24765">
            <w:pPr>
              <w:spacing w:line="276" w:lineRule="auto"/>
              <w:ind w:right="27"/>
              <w:rPr>
                <w:rFonts w:ascii="Arial" w:hAnsi="Arial" w:cs="Arial"/>
                <w:bCs/>
                <w:sz w:val="22"/>
              </w:rPr>
            </w:pPr>
            <w:r w:rsidRPr="00A24765">
              <w:rPr>
                <w:rFonts w:ascii="Arial" w:hAnsi="Arial" w:cs="Arial"/>
                <w:bCs/>
                <w:sz w:val="22"/>
              </w:rPr>
              <w:t xml:space="preserve"> “La convention </w:t>
            </w:r>
            <w:proofErr w:type="spellStart"/>
            <w:r w:rsidRPr="00A24765">
              <w:rPr>
                <w:rFonts w:ascii="Arial" w:hAnsi="Arial" w:cs="Arial"/>
                <w:bCs/>
                <w:sz w:val="22"/>
              </w:rPr>
              <w:t>d’arbitrage</w:t>
            </w:r>
            <w:proofErr w:type="spellEnd"/>
            <w:r w:rsidRPr="00A24765">
              <w:rPr>
                <w:rFonts w:ascii="Arial" w:hAnsi="Arial" w:cs="Arial"/>
                <w:bCs/>
                <w:sz w:val="22"/>
              </w:rPr>
              <w:t xml:space="preserve">: </w:t>
            </w:r>
            <w:proofErr w:type="spellStart"/>
            <w:r w:rsidRPr="00A24765">
              <w:rPr>
                <w:rFonts w:ascii="Arial" w:hAnsi="Arial" w:cs="Arial"/>
                <w:bCs/>
                <w:sz w:val="22"/>
              </w:rPr>
              <w:t>négociation</w:t>
            </w:r>
            <w:proofErr w:type="spellEnd"/>
            <w:r w:rsidRPr="00A24765">
              <w:rPr>
                <w:rFonts w:ascii="Arial" w:hAnsi="Arial" w:cs="Arial"/>
                <w:bCs/>
                <w:sz w:val="22"/>
              </w:rPr>
              <w:t xml:space="preserve"> et </w:t>
            </w:r>
            <w:proofErr w:type="spellStart"/>
            <w:r w:rsidRPr="00A24765">
              <w:rPr>
                <w:rFonts w:ascii="Arial" w:hAnsi="Arial" w:cs="Arial"/>
                <w:bCs/>
                <w:sz w:val="22"/>
              </w:rPr>
              <w:t>rédaction</w:t>
            </w:r>
            <w:proofErr w:type="spellEnd"/>
            <w:r w:rsidRPr="00A24765">
              <w:rPr>
                <w:rFonts w:ascii="Arial" w:hAnsi="Arial" w:cs="Arial"/>
                <w:bCs/>
                <w:sz w:val="22"/>
              </w:rPr>
              <w:t xml:space="preserve">– Etude </w:t>
            </w:r>
            <w:proofErr w:type="spellStart"/>
            <w:r w:rsidRPr="00A24765">
              <w:rPr>
                <w:rFonts w:ascii="Arial" w:hAnsi="Arial" w:cs="Arial"/>
                <w:bCs/>
                <w:sz w:val="22"/>
              </w:rPr>
              <w:t>comparée</w:t>
            </w:r>
            <w:proofErr w:type="spellEnd"/>
            <w:r w:rsidRPr="00A24765">
              <w:rPr>
                <w:rFonts w:ascii="Arial" w:hAnsi="Arial" w:cs="Arial"/>
                <w:bCs/>
                <w:sz w:val="22"/>
              </w:rPr>
              <w:t xml:space="preserve"> </w:t>
            </w:r>
            <w:proofErr w:type="spellStart"/>
            <w:r w:rsidRPr="00A24765">
              <w:rPr>
                <w:rFonts w:ascii="Arial" w:hAnsi="Arial" w:cs="Arial"/>
                <w:bCs/>
                <w:sz w:val="22"/>
              </w:rPr>
              <w:t>en</w:t>
            </w:r>
            <w:proofErr w:type="spellEnd"/>
            <w:r w:rsidRPr="00A24765">
              <w:rPr>
                <w:rFonts w:ascii="Arial" w:hAnsi="Arial" w:cs="Arial"/>
                <w:bCs/>
                <w:sz w:val="22"/>
              </w:rPr>
              <w:t xml:space="preserve"> droit </w:t>
            </w:r>
            <w:proofErr w:type="spellStart"/>
            <w:r w:rsidRPr="00A24765">
              <w:rPr>
                <w:rFonts w:ascii="Arial" w:hAnsi="Arial" w:cs="Arial"/>
                <w:bCs/>
                <w:sz w:val="22"/>
              </w:rPr>
              <w:t>français</w:t>
            </w:r>
            <w:proofErr w:type="spellEnd"/>
            <w:r w:rsidRPr="00A24765">
              <w:rPr>
                <w:rFonts w:ascii="Arial" w:hAnsi="Arial" w:cs="Arial"/>
                <w:bCs/>
                <w:sz w:val="22"/>
              </w:rPr>
              <w:t xml:space="preserve"> et </w:t>
            </w:r>
            <w:proofErr w:type="spellStart"/>
            <w:r w:rsidRPr="00A24765">
              <w:rPr>
                <w:rFonts w:ascii="Arial" w:hAnsi="Arial" w:cs="Arial"/>
                <w:bCs/>
                <w:sz w:val="22"/>
              </w:rPr>
              <w:t>en</w:t>
            </w:r>
            <w:proofErr w:type="spellEnd"/>
            <w:r w:rsidRPr="00A24765">
              <w:rPr>
                <w:rFonts w:ascii="Arial" w:hAnsi="Arial" w:cs="Arial"/>
                <w:bCs/>
                <w:sz w:val="22"/>
              </w:rPr>
              <w:t xml:space="preserve"> droit OHADA” (Drafting and Negotiating an Arbitration Agreement – A Comparison Between French Law and OHADA Law), Journal </w:t>
            </w:r>
            <w:proofErr w:type="spellStart"/>
            <w:r w:rsidRPr="00A24765">
              <w:rPr>
                <w:rFonts w:ascii="Arial" w:hAnsi="Arial" w:cs="Arial"/>
                <w:bCs/>
                <w:sz w:val="22"/>
              </w:rPr>
              <w:t>Africain</w:t>
            </w:r>
            <w:proofErr w:type="spellEnd"/>
            <w:r w:rsidRPr="00A24765">
              <w:rPr>
                <w:rFonts w:ascii="Arial" w:hAnsi="Arial" w:cs="Arial"/>
                <w:bCs/>
                <w:sz w:val="22"/>
              </w:rPr>
              <w:t xml:space="preserve"> du droit des affaires, n°2/2012, p.7. </w:t>
            </w:r>
          </w:p>
          <w:p w14:paraId="6121F2C3" w14:textId="77777777" w:rsidR="0000176B" w:rsidRDefault="00A24765" w:rsidP="00A24765">
            <w:pPr>
              <w:spacing w:line="276" w:lineRule="auto"/>
              <w:ind w:right="27"/>
              <w:rPr>
                <w:rFonts w:ascii="Arial" w:hAnsi="Arial" w:cs="Arial"/>
                <w:bCs/>
                <w:sz w:val="22"/>
              </w:rPr>
            </w:pPr>
            <w:r w:rsidRPr="00A24765">
              <w:rPr>
                <w:rFonts w:ascii="Arial" w:hAnsi="Arial" w:cs="Arial"/>
                <w:bCs/>
                <w:sz w:val="22"/>
              </w:rPr>
              <w:t xml:space="preserve"> “An Overview of the New Saudi Arbitration Act: A Smooth Evolution but No Revolution” (co-authored with M. Eid), </w:t>
            </w:r>
            <w:proofErr w:type="spellStart"/>
            <w:r w:rsidRPr="00A24765">
              <w:rPr>
                <w:rFonts w:ascii="Arial" w:hAnsi="Arial" w:cs="Arial"/>
                <w:bCs/>
                <w:sz w:val="22"/>
              </w:rPr>
              <w:t>Mealey’s</w:t>
            </w:r>
            <w:proofErr w:type="spellEnd"/>
            <w:r w:rsidRPr="00A24765">
              <w:rPr>
                <w:rFonts w:ascii="Arial" w:hAnsi="Arial" w:cs="Arial"/>
                <w:bCs/>
                <w:sz w:val="22"/>
              </w:rPr>
              <w:t xml:space="preserve"> International Arbitration Report, LexisNexis, Vol. 27, #10 October 2012, </w:t>
            </w:r>
            <w:proofErr w:type="gramStart"/>
            <w:r w:rsidRPr="00A24765">
              <w:rPr>
                <w:rFonts w:ascii="Arial" w:hAnsi="Arial" w:cs="Arial"/>
                <w:bCs/>
                <w:sz w:val="22"/>
              </w:rPr>
              <w:t>p.1 ;</w:t>
            </w:r>
            <w:proofErr w:type="gramEnd"/>
          </w:p>
          <w:p w14:paraId="0C1C2326" w14:textId="2E7D2DD1" w:rsidR="0000176B" w:rsidRDefault="00A24765" w:rsidP="00A24765">
            <w:pPr>
              <w:spacing w:line="276" w:lineRule="auto"/>
              <w:ind w:right="27"/>
              <w:rPr>
                <w:rFonts w:ascii="Arial" w:hAnsi="Arial" w:cs="Arial"/>
                <w:bCs/>
                <w:sz w:val="22"/>
              </w:rPr>
            </w:pPr>
            <w:r w:rsidRPr="00A24765">
              <w:rPr>
                <w:rFonts w:ascii="Arial" w:hAnsi="Arial" w:cs="Arial"/>
                <w:bCs/>
                <w:sz w:val="22"/>
              </w:rPr>
              <w:t xml:space="preserve"> “Les arguments </w:t>
            </w:r>
            <w:proofErr w:type="spellStart"/>
            <w:r w:rsidRPr="00A24765">
              <w:rPr>
                <w:rFonts w:ascii="Arial" w:hAnsi="Arial" w:cs="Arial"/>
                <w:bCs/>
                <w:sz w:val="22"/>
              </w:rPr>
              <w:t>contre</w:t>
            </w:r>
            <w:proofErr w:type="spellEnd"/>
            <w:r w:rsidRPr="00A24765">
              <w:rPr>
                <w:rFonts w:ascii="Arial" w:hAnsi="Arial" w:cs="Arial"/>
                <w:bCs/>
                <w:sz w:val="22"/>
              </w:rPr>
              <w:t xml:space="preserve"> la </w:t>
            </w:r>
            <w:proofErr w:type="spellStart"/>
            <w:r w:rsidRPr="00A24765">
              <w:rPr>
                <w:rFonts w:ascii="Arial" w:hAnsi="Arial" w:cs="Arial"/>
                <w:bCs/>
                <w:sz w:val="22"/>
              </w:rPr>
              <w:t>préparation</w:t>
            </w:r>
            <w:proofErr w:type="spellEnd"/>
            <w:r w:rsidRPr="00A24765">
              <w:rPr>
                <w:rFonts w:ascii="Arial" w:hAnsi="Arial" w:cs="Arial"/>
                <w:bCs/>
                <w:sz w:val="22"/>
              </w:rPr>
              <w:t xml:space="preserve"> d’un </w:t>
            </w:r>
            <w:proofErr w:type="spellStart"/>
            <w:r w:rsidRPr="00A24765">
              <w:rPr>
                <w:rFonts w:ascii="Arial" w:hAnsi="Arial" w:cs="Arial"/>
                <w:bCs/>
                <w:sz w:val="22"/>
              </w:rPr>
              <w:t>témoin</w:t>
            </w:r>
            <w:proofErr w:type="spellEnd"/>
            <w:r w:rsidRPr="00A24765">
              <w:rPr>
                <w:rFonts w:ascii="Arial" w:hAnsi="Arial" w:cs="Arial"/>
                <w:bCs/>
                <w:sz w:val="22"/>
              </w:rPr>
              <w:t xml:space="preserve"> dans un arbitrage international” (The Case Against the Preparation of Witnesses in International Arbitration), to be published in the Bulletin of the European Court of Arbitration 2/2012, p.8; </w:t>
            </w:r>
          </w:p>
          <w:p w14:paraId="0205B3D3" w14:textId="77777777" w:rsidR="0000176B" w:rsidRDefault="00A24765" w:rsidP="00A24765">
            <w:pPr>
              <w:spacing w:line="276" w:lineRule="auto"/>
              <w:ind w:right="27"/>
              <w:rPr>
                <w:rFonts w:ascii="Arial" w:hAnsi="Arial" w:cs="Arial"/>
                <w:bCs/>
                <w:sz w:val="22"/>
              </w:rPr>
            </w:pPr>
            <w:r w:rsidRPr="00A24765">
              <w:rPr>
                <w:rFonts w:ascii="Arial" w:hAnsi="Arial" w:cs="Arial"/>
                <w:bCs/>
                <w:sz w:val="22"/>
              </w:rPr>
              <w:t xml:space="preserve"> “International Bank and Other Guarantees in Lebanon”, in International Bank and Other Guarantees Handbook, Kluwer, to be published in 2013; </w:t>
            </w:r>
          </w:p>
          <w:p w14:paraId="66DE39D3" w14:textId="77777777" w:rsidR="0000176B" w:rsidRDefault="00A24765" w:rsidP="00A24765">
            <w:pPr>
              <w:spacing w:line="276" w:lineRule="auto"/>
              <w:ind w:right="27"/>
              <w:rPr>
                <w:rFonts w:ascii="Arial" w:hAnsi="Arial" w:cs="Arial"/>
                <w:bCs/>
                <w:sz w:val="22"/>
              </w:rPr>
            </w:pPr>
            <w:r w:rsidRPr="00A24765">
              <w:rPr>
                <w:rFonts w:ascii="Arial" w:hAnsi="Arial" w:cs="Arial"/>
                <w:bCs/>
                <w:sz w:val="22"/>
              </w:rPr>
              <w:t xml:space="preserve"> Qatar &amp; Saudi Arabia Chapters, Arbitration – Getting the Deal Through/ Global Arbitration Review, 2013 and 2014; </w:t>
            </w:r>
          </w:p>
          <w:p w14:paraId="4CB2C3E7" w14:textId="77777777" w:rsidR="0000176B" w:rsidRDefault="00A24765" w:rsidP="00A24765">
            <w:pPr>
              <w:spacing w:line="276" w:lineRule="auto"/>
              <w:ind w:right="27"/>
              <w:rPr>
                <w:rFonts w:ascii="Arial" w:hAnsi="Arial" w:cs="Arial"/>
                <w:bCs/>
                <w:sz w:val="22"/>
              </w:rPr>
            </w:pPr>
            <w:r w:rsidRPr="00A24765">
              <w:rPr>
                <w:rFonts w:ascii="Arial" w:hAnsi="Arial" w:cs="Arial"/>
                <w:bCs/>
                <w:sz w:val="22"/>
              </w:rPr>
              <w:t xml:space="preserve"> “Revising the Korean Arbitration Act </w:t>
            </w:r>
            <w:proofErr w:type="gramStart"/>
            <w:r w:rsidRPr="00A24765">
              <w:rPr>
                <w:rFonts w:ascii="Arial" w:hAnsi="Arial" w:cs="Arial"/>
                <w:bCs/>
                <w:sz w:val="22"/>
              </w:rPr>
              <w:t>From</w:t>
            </w:r>
            <w:proofErr w:type="gramEnd"/>
            <w:r w:rsidRPr="00A24765">
              <w:rPr>
                <w:rFonts w:ascii="Arial" w:hAnsi="Arial" w:cs="Arial"/>
                <w:bCs/>
                <w:sz w:val="22"/>
              </w:rPr>
              <w:t xml:space="preserve"> a Civil Law Jurisdiction Perspective: The Example of the French Arbitration Reform”, Korean Journal of Arbitration Studies, Vol. 24 No. 3, Sept. 2014, p. 123;</w:t>
            </w:r>
          </w:p>
          <w:p w14:paraId="3F313B3D" w14:textId="16256EA2" w:rsidR="00EB1C27" w:rsidRDefault="00A24765" w:rsidP="00A24765">
            <w:pPr>
              <w:spacing w:line="276" w:lineRule="auto"/>
              <w:ind w:right="27"/>
              <w:rPr>
                <w:rFonts w:ascii="Arial" w:hAnsi="Arial" w:cs="Arial"/>
                <w:bCs/>
                <w:sz w:val="22"/>
              </w:rPr>
            </w:pPr>
            <w:r w:rsidRPr="00A24765">
              <w:rPr>
                <w:rFonts w:ascii="Arial" w:hAnsi="Arial" w:cs="Arial"/>
                <w:bCs/>
                <w:sz w:val="22"/>
              </w:rPr>
              <w:t> “</w:t>
            </w:r>
            <w:proofErr w:type="spellStart"/>
            <w:r w:rsidRPr="00A24765">
              <w:rPr>
                <w:rFonts w:ascii="Arial" w:hAnsi="Arial" w:cs="Arial"/>
                <w:bCs/>
                <w:sz w:val="22"/>
              </w:rPr>
              <w:t>L’éthique</w:t>
            </w:r>
            <w:proofErr w:type="spellEnd"/>
            <w:r w:rsidRPr="00A24765">
              <w:rPr>
                <w:rFonts w:ascii="Arial" w:hAnsi="Arial" w:cs="Arial"/>
                <w:bCs/>
                <w:sz w:val="22"/>
              </w:rPr>
              <w:t xml:space="preserve"> dans la </w:t>
            </w:r>
            <w:proofErr w:type="spellStart"/>
            <w:r w:rsidRPr="00A24765">
              <w:rPr>
                <w:rFonts w:ascii="Arial" w:hAnsi="Arial" w:cs="Arial"/>
                <w:bCs/>
                <w:sz w:val="22"/>
              </w:rPr>
              <w:t>conduite</w:t>
            </w:r>
            <w:proofErr w:type="spellEnd"/>
            <w:r w:rsidRPr="00A24765">
              <w:rPr>
                <w:rFonts w:ascii="Arial" w:hAnsi="Arial" w:cs="Arial"/>
                <w:bCs/>
                <w:sz w:val="22"/>
              </w:rPr>
              <w:t xml:space="preserve"> et la gestion de </w:t>
            </w:r>
            <w:proofErr w:type="spellStart"/>
            <w:r w:rsidRPr="00A24765">
              <w:rPr>
                <w:rFonts w:ascii="Arial" w:hAnsi="Arial" w:cs="Arial"/>
                <w:bCs/>
                <w:sz w:val="22"/>
              </w:rPr>
              <w:t>l’arbitrage</w:t>
            </w:r>
            <w:proofErr w:type="spellEnd"/>
            <w:r w:rsidRPr="00A24765">
              <w:rPr>
                <w:rFonts w:ascii="Arial" w:hAnsi="Arial" w:cs="Arial"/>
                <w:bCs/>
                <w:sz w:val="22"/>
              </w:rPr>
              <w:t xml:space="preserve">” (Ethics &amp; Arbitration Case Management), published and edited by the Fédération des </w:t>
            </w:r>
            <w:proofErr w:type="spellStart"/>
            <w:r w:rsidRPr="00A24765">
              <w:rPr>
                <w:rFonts w:ascii="Arial" w:hAnsi="Arial" w:cs="Arial"/>
                <w:bCs/>
                <w:sz w:val="22"/>
              </w:rPr>
              <w:t>Centres</w:t>
            </w:r>
            <w:proofErr w:type="spellEnd"/>
            <w:r w:rsidRPr="00A24765">
              <w:rPr>
                <w:rFonts w:ascii="Arial" w:hAnsi="Arial" w:cs="Arial"/>
                <w:bCs/>
                <w:sz w:val="22"/>
              </w:rPr>
              <w:t xml:space="preserve"> </w:t>
            </w:r>
            <w:proofErr w:type="spellStart"/>
            <w:r w:rsidRPr="00A24765">
              <w:rPr>
                <w:rFonts w:ascii="Arial" w:hAnsi="Arial" w:cs="Arial"/>
                <w:bCs/>
                <w:sz w:val="22"/>
              </w:rPr>
              <w:t>d’arbitrage</w:t>
            </w:r>
            <w:proofErr w:type="spellEnd"/>
            <w:r w:rsidRPr="00A24765">
              <w:rPr>
                <w:rFonts w:ascii="Arial" w:hAnsi="Arial" w:cs="Arial"/>
                <w:bCs/>
                <w:sz w:val="22"/>
              </w:rPr>
              <w:t xml:space="preserve"> in 2016, available on line : </w:t>
            </w:r>
            <w:hyperlink r:id="rId13" w:history="1">
              <w:r w:rsidR="00EB1C27" w:rsidRPr="001B0C96">
                <w:rPr>
                  <w:rStyle w:val="Hyperlink"/>
                  <w:rFonts w:ascii="Arial" w:hAnsi="Arial" w:cs="Arial"/>
                  <w:bCs/>
                  <w:sz w:val="22"/>
                </w:rPr>
                <w:t>http://www.afa-arbitrage.com/lethique-dans-la-conduite-et-la-gestion-de-larbitrage-de-maitre-jalal-el-ahdab/</w:t>
              </w:r>
            </w:hyperlink>
            <w:r w:rsidRPr="00A24765">
              <w:rPr>
                <w:rFonts w:ascii="Arial" w:hAnsi="Arial" w:cs="Arial"/>
                <w:bCs/>
                <w:sz w:val="22"/>
              </w:rPr>
              <w:t xml:space="preserve">; </w:t>
            </w:r>
          </w:p>
          <w:p w14:paraId="1053E91E" w14:textId="77777777" w:rsidR="00EB1C27" w:rsidRDefault="00A24765" w:rsidP="00A24765">
            <w:pPr>
              <w:spacing w:line="276" w:lineRule="auto"/>
              <w:ind w:right="27"/>
              <w:rPr>
                <w:rFonts w:ascii="Arial" w:hAnsi="Arial" w:cs="Arial"/>
                <w:bCs/>
                <w:sz w:val="22"/>
              </w:rPr>
            </w:pPr>
            <w:r w:rsidRPr="00A24765">
              <w:rPr>
                <w:rFonts w:ascii="Arial" w:hAnsi="Arial" w:cs="Arial"/>
                <w:bCs/>
                <w:sz w:val="22"/>
              </w:rPr>
              <w:t xml:space="preserve"> “Un point (de </w:t>
            </w:r>
            <w:proofErr w:type="spellStart"/>
            <w:r w:rsidRPr="00A24765">
              <w:rPr>
                <w:rFonts w:ascii="Arial" w:hAnsi="Arial" w:cs="Arial"/>
                <w:bCs/>
                <w:sz w:val="22"/>
              </w:rPr>
              <w:t>vue</w:t>
            </w:r>
            <w:proofErr w:type="spellEnd"/>
            <w:r w:rsidRPr="00A24765">
              <w:rPr>
                <w:rFonts w:ascii="Arial" w:hAnsi="Arial" w:cs="Arial"/>
                <w:bCs/>
                <w:sz w:val="22"/>
              </w:rPr>
              <w:t xml:space="preserve">) </w:t>
            </w:r>
            <w:proofErr w:type="spellStart"/>
            <w:r w:rsidRPr="00A24765">
              <w:rPr>
                <w:rFonts w:ascii="Arial" w:hAnsi="Arial" w:cs="Arial"/>
                <w:bCs/>
                <w:sz w:val="22"/>
              </w:rPr>
              <w:t>actuel</w:t>
            </w:r>
            <w:proofErr w:type="spellEnd"/>
            <w:r w:rsidRPr="00A24765">
              <w:rPr>
                <w:rFonts w:ascii="Arial" w:hAnsi="Arial" w:cs="Arial"/>
                <w:bCs/>
                <w:sz w:val="22"/>
              </w:rPr>
              <w:t xml:space="preserve"> sur </w:t>
            </w:r>
            <w:proofErr w:type="spellStart"/>
            <w:r w:rsidRPr="00A24765">
              <w:rPr>
                <w:rFonts w:ascii="Arial" w:hAnsi="Arial" w:cs="Arial"/>
                <w:bCs/>
                <w:sz w:val="22"/>
              </w:rPr>
              <w:t>l’arbitrage</w:t>
            </w:r>
            <w:proofErr w:type="spellEnd"/>
            <w:r w:rsidRPr="00A24765">
              <w:rPr>
                <w:rFonts w:ascii="Arial" w:hAnsi="Arial" w:cs="Arial"/>
                <w:bCs/>
                <w:sz w:val="22"/>
              </w:rPr>
              <w:t xml:space="preserve"> </w:t>
            </w:r>
            <w:proofErr w:type="spellStart"/>
            <w:r w:rsidRPr="00A24765">
              <w:rPr>
                <w:rFonts w:ascii="Arial" w:hAnsi="Arial" w:cs="Arial"/>
                <w:bCs/>
                <w:sz w:val="22"/>
              </w:rPr>
              <w:t>en</w:t>
            </w:r>
            <w:proofErr w:type="spellEnd"/>
            <w:r w:rsidRPr="00A24765">
              <w:rPr>
                <w:rFonts w:ascii="Arial" w:hAnsi="Arial" w:cs="Arial"/>
                <w:bCs/>
                <w:sz w:val="22"/>
              </w:rPr>
              <w:t xml:space="preserve"> Chine et à Hong Kong: </w:t>
            </w:r>
            <w:proofErr w:type="spellStart"/>
            <w:r w:rsidRPr="00A24765">
              <w:rPr>
                <w:rFonts w:ascii="Arial" w:hAnsi="Arial" w:cs="Arial"/>
                <w:bCs/>
                <w:sz w:val="22"/>
              </w:rPr>
              <w:t>toujours</w:t>
            </w:r>
            <w:proofErr w:type="spellEnd"/>
            <w:r w:rsidRPr="00A24765">
              <w:rPr>
                <w:rFonts w:ascii="Arial" w:hAnsi="Arial" w:cs="Arial"/>
                <w:bCs/>
                <w:sz w:val="22"/>
              </w:rPr>
              <w:t xml:space="preserve"> un pays, deux </w:t>
            </w:r>
            <w:proofErr w:type="spellStart"/>
            <w:r w:rsidRPr="00A24765">
              <w:rPr>
                <w:rFonts w:ascii="Arial" w:hAnsi="Arial" w:cs="Arial"/>
                <w:bCs/>
                <w:sz w:val="22"/>
              </w:rPr>
              <w:t>systèmes</w:t>
            </w:r>
            <w:proofErr w:type="spellEnd"/>
            <w:r w:rsidRPr="00A24765">
              <w:rPr>
                <w:rFonts w:ascii="Arial" w:hAnsi="Arial" w:cs="Arial"/>
                <w:bCs/>
                <w:sz w:val="22"/>
              </w:rPr>
              <w:t xml:space="preserve">?” (A Fresh Update on Arbitration in China &amp; Hong Kong: Still One Country, Two Systems?), co-authored with </w:t>
            </w:r>
            <w:proofErr w:type="spellStart"/>
            <w:r w:rsidRPr="00A24765">
              <w:rPr>
                <w:rFonts w:ascii="Arial" w:hAnsi="Arial" w:cs="Arial"/>
                <w:bCs/>
                <w:sz w:val="22"/>
              </w:rPr>
              <w:t>Kun</w:t>
            </w:r>
            <w:proofErr w:type="spellEnd"/>
            <w:r w:rsidRPr="00A24765">
              <w:rPr>
                <w:rFonts w:ascii="Arial" w:hAnsi="Arial" w:cs="Arial"/>
                <w:bCs/>
                <w:sz w:val="22"/>
              </w:rPr>
              <w:t xml:space="preserve"> Fan and Ruth </w:t>
            </w:r>
            <w:proofErr w:type="spellStart"/>
            <w:r w:rsidRPr="00A24765">
              <w:rPr>
                <w:rFonts w:ascii="Arial" w:hAnsi="Arial" w:cs="Arial"/>
                <w:bCs/>
                <w:sz w:val="22"/>
              </w:rPr>
              <w:t>Stackpool</w:t>
            </w:r>
            <w:proofErr w:type="spellEnd"/>
            <w:r w:rsidRPr="00A24765">
              <w:rPr>
                <w:rFonts w:ascii="Arial" w:hAnsi="Arial" w:cs="Arial"/>
                <w:bCs/>
                <w:sz w:val="22"/>
              </w:rPr>
              <w:t xml:space="preserve">, Revue de </w:t>
            </w:r>
            <w:proofErr w:type="spellStart"/>
            <w:r w:rsidRPr="00A24765">
              <w:rPr>
                <w:rFonts w:ascii="Arial" w:hAnsi="Arial" w:cs="Arial"/>
                <w:bCs/>
                <w:sz w:val="22"/>
              </w:rPr>
              <w:t>l’arbitrage</w:t>
            </w:r>
            <w:proofErr w:type="spellEnd"/>
            <w:r w:rsidRPr="00A24765">
              <w:rPr>
                <w:rFonts w:ascii="Arial" w:hAnsi="Arial" w:cs="Arial"/>
                <w:bCs/>
                <w:sz w:val="22"/>
              </w:rPr>
              <w:t xml:space="preserve"> 2014, n°4, p. 831; </w:t>
            </w:r>
          </w:p>
          <w:p w14:paraId="1906970D" w14:textId="77777777" w:rsidR="00EB1C27" w:rsidRDefault="00A24765" w:rsidP="00A24765">
            <w:pPr>
              <w:spacing w:line="276" w:lineRule="auto"/>
              <w:ind w:right="27"/>
              <w:rPr>
                <w:rFonts w:ascii="Arial" w:hAnsi="Arial" w:cs="Arial"/>
                <w:bCs/>
                <w:sz w:val="22"/>
              </w:rPr>
            </w:pPr>
            <w:r w:rsidRPr="00A24765">
              <w:rPr>
                <w:rFonts w:ascii="Arial" w:hAnsi="Arial" w:cs="Arial"/>
                <w:bCs/>
                <w:sz w:val="22"/>
              </w:rPr>
              <w:t xml:space="preserve"> « Questions et </w:t>
            </w:r>
            <w:proofErr w:type="spellStart"/>
            <w:r w:rsidRPr="00A24765">
              <w:rPr>
                <w:rFonts w:ascii="Arial" w:hAnsi="Arial" w:cs="Arial"/>
                <w:bCs/>
                <w:sz w:val="22"/>
              </w:rPr>
              <w:t>réponses</w:t>
            </w:r>
            <w:proofErr w:type="spellEnd"/>
            <w:r w:rsidRPr="00A24765">
              <w:rPr>
                <w:rFonts w:ascii="Arial" w:hAnsi="Arial" w:cs="Arial"/>
                <w:bCs/>
                <w:sz w:val="22"/>
              </w:rPr>
              <w:t xml:space="preserve"> (Q&amp;A) sur </w:t>
            </w:r>
            <w:proofErr w:type="spellStart"/>
            <w:r w:rsidRPr="00A24765">
              <w:rPr>
                <w:rFonts w:ascii="Arial" w:hAnsi="Arial" w:cs="Arial"/>
                <w:bCs/>
                <w:sz w:val="22"/>
              </w:rPr>
              <w:t>l’économie</w:t>
            </w:r>
            <w:proofErr w:type="spellEnd"/>
            <w:r w:rsidRPr="00A24765">
              <w:rPr>
                <w:rFonts w:ascii="Arial" w:hAnsi="Arial" w:cs="Arial"/>
                <w:bCs/>
                <w:sz w:val="22"/>
              </w:rPr>
              <w:t xml:space="preserve"> de </w:t>
            </w:r>
            <w:proofErr w:type="spellStart"/>
            <w:r w:rsidRPr="00A24765">
              <w:rPr>
                <w:rFonts w:ascii="Arial" w:hAnsi="Arial" w:cs="Arial"/>
                <w:bCs/>
                <w:sz w:val="22"/>
              </w:rPr>
              <w:t>l’arbitrage</w:t>
            </w:r>
            <w:proofErr w:type="spellEnd"/>
            <w:r w:rsidRPr="00A24765">
              <w:rPr>
                <w:rFonts w:ascii="Arial" w:hAnsi="Arial" w:cs="Arial"/>
                <w:bCs/>
                <w:sz w:val="22"/>
              </w:rPr>
              <w:t xml:space="preserve"> » (Costs and Witnesses when Managing an Arbitration), </w:t>
            </w:r>
            <w:proofErr w:type="spellStart"/>
            <w:r w:rsidRPr="00A24765">
              <w:rPr>
                <w:rFonts w:ascii="Arial" w:hAnsi="Arial" w:cs="Arial"/>
                <w:bCs/>
                <w:sz w:val="22"/>
              </w:rPr>
              <w:t>Lettre</w:t>
            </w:r>
            <w:proofErr w:type="spellEnd"/>
            <w:r w:rsidRPr="00A24765">
              <w:rPr>
                <w:rFonts w:ascii="Arial" w:hAnsi="Arial" w:cs="Arial"/>
                <w:bCs/>
                <w:sz w:val="22"/>
              </w:rPr>
              <w:t xml:space="preserve"> de </w:t>
            </w:r>
            <w:proofErr w:type="spellStart"/>
            <w:r w:rsidRPr="00A24765">
              <w:rPr>
                <w:rFonts w:ascii="Arial" w:hAnsi="Arial" w:cs="Arial"/>
                <w:bCs/>
                <w:sz w:val="22"/>
              </w:rPr>
              <w:t>l’AFA</w:t>
            </w:r>
            <w:proofErr w:type="spellEnd"/>
            <w:r w:rsidRPr="00A24765">
              <w:rPr>
                <w:rFonts w:ascii="Arial" w:hAnsi="Arial" w:cs="Arial"/>
                <w:bCs/>
                <w:sz w:val="22"/>
              </w:rPr>
              <w:t xml:space="preserve">, n°14, </w:t>
            </w:r>
            <w:proofErr w:type="spellStart"/>
            <w:r w:rsidRPr="00A24765">
              <w:rPr>
                <w:rFonts w:ascii="Arial" w:hAnsi="Arial" w:cs="Arial"/>
                <w:bCs/>
                <w:sz w:val="22"/>
              </w:rPr>
              <w:t>Déc</w:t>
            </w:r>
            <w:proofErr w:type="spellEnd"/>
            <w:r w:rsidRPr="00A24765">
              <w:rPr>
                <w:rFonts w:ascii="Arial" w:hAnsi="Arial" w:cs="Arial"/>
                <w:bCs/>
                <w:sz w:val="22"/>
              </w:rPr>
              <w:t xml:space="preserve">. </w:t>
            </w:r>
            <w:proofErr w:type="gramStart"/>
            <w:r w:rsidRPr="00A24765">
              <w:rPr>
                <w:rFonts w:ascii="Arial" w:hAnsi="Arial" w:cs="Arial"/>
                <w:bCs/>
                <w:sz w:val="22"/>
              </w:rPr>
              <w:t>2014 ;</w:t>
            </w:r>
            <w:proofErr w:type="gramEnd"/>
            <w:r w:rsidRPr="00A24765">
              <w:rPr>
                <w:rFonts w:ascii="Arial" w:hAnsi="Arial" w:cs="Arial"/>
                <w:bCs/>
                <w:sz w:val="22"/>
              </w:rPr>
              <w:t xml:space="preserve"> </w:t>
            </w:r>
          </w:p>
          <w:p w14:paraId="49F444B7" w14:textId="77777777" w:rsidR="00EB1C27" w:rsidRDefault="00A24765" w:rsidP="00A24765">
            <w:pPr>
              <w:spacing w:line="276" w:lineRule="auto"/>
              <w:ind w:right="27"/>
              <w:rPr>
                <w:rFonts w:ascii="Arial" w:hAnsi="Arial" w:cs="Arial"/>
                <w:bCs/>
                <w:sz w:val="22"/>
              </w:rPr>
            </w:pPr>
            <w:r w:rsidRPr="00A24765">
              <w:rPr>
                <w:rFonts w:ascii="Arial" w:hAnsi="Arial" w:cs="Arial"/>
                <w:bCs/>
                <w:sz w:val="22"/>
              </w:rPr>
              <w:t xml:space="preserve"> “Quelle(s) « </w:t>
            </w:r>
            <w:proofErr w:type="spellStart"/>
            <w:r w:rsidRPr="00A24765">
              <w:rPr>
                <w:rFonts w:ascii="Arial" w:hAnsi="Arial" w:cs="Arial"/>
                <w:bCs/>
                <w:sz w:val="22"/>
              </w:rPr>
              <w:t>règle</w:t>
            </w:r>
            <w:proofErr w:type="spellEnd"/>
            <w:r w:rsidRPr="00A24765">
              <w:rPr>
                <w:rFonts w:ascii="Arial" w:hAnsi="Arial" w:cs="Arial"/>
                <w:bCs/>
                <w:sz w:val="22"/>
              </w:rPr>
              <w:t xml:space="preserve">(s) du </w:t>
            </w:r>
            <w:proofErr w:type="spellStart"/>
            <w:r w:rsidRPr="00A24765">
              <w:rPr>
                <w:rFonts w:ascii="Arial" w:hAnsi="Arial" w:cs="Arial"/>
                <w:bCs/>
                <w:sz w:val="22"/>
              </w:rPr>
              <w:t>jeu</w:t>
            </w:r>
            <w:proofErr w:type="spellEnd"/>
            <w:r w:rsidRPr="00A24765">
              <w:rPr>
                <w:rFonts w:ascii="Arial" w:hAnsi="Arial" w:cs="Arial"/>
                <w:bCs/>
                <w:sz w:val="22"/>
              </w:rPr>
              <w:t xml:space="preserve"> » pour les </w:t>
            </w:r>
            <w:proofErr w:type="spellStart"/>
            <w:r w:rsidRPr="00A24765">
              <w:rPr>
                <w:rFonts w:ascii="Arial" w:hAnsi="Arial" w:cs="Arial"/>
                <w:bCs/>
                <w:sz w:val="22"/>
              </w:rPr>
              <w:t>conseils</w:t>
            </w:r>
            <w:proofErr w:type="spellEnd"/>
            <w:r w:rsidRPr="00A24765">
              <w:rPr>
                <w:rFonts w:ascii="Arial" w:hAnsi="Arial" w:cs="Arial"/>
                <w:bCs/>
                <w:sz w:val="22"/>
              </w:rPr>
              <w:t xml:space="preserve"> dans un arbitrage </w:t>
            </w:r>
            <w:proofErr w:type="spellStart"/>
            <w:r w:rsidRPr="00A24765">
              <w:rPr>
                <w:rFonts w:ascii="Arial" w:hAnsi="Arial" w:cs="Arial"/>
                <w:bCs/>
                <w:sz w:val="22"/>
              </w:rPr>
              <w:t>méditerranéen</w:t>
            </w:r>
            <w:proofErr w:type="spellEnd"/>
            <w:r w:rsidRPr="00A24765">
              <w:rPr>
                <w:rFonts w:ascii="Arial" w:hAnsi="Arial" w:cs="Arial"/>
                <w:bCs/>
                <w:sz w:val="22"/>
              </w:rPr>
              <w:t xml:space="preserve">?” (The Rules of the Game Applicable to Counsel in a Mediterranean Arbitration), in « </w:t>
            </w:r>
            <w:proofErr w:type="spellStart"/>
            <w:r w:rsidRPr="00A24765">
              <w:rPr>
                <w:rFonts w:ascii="Arial" w:hAnsi="Arial" w:cs="Arial"/>
                <w:bCs/>
                <w:sz w:val="22"/>
              </w:rPr>
              <w:t>L’arbitrage</w:t>
            </w:r>
            <w:proofErr w:type="spellEnd"/>
            <w:r w:rsidRPr="00A24765">
              <w:rPr>
                <w:rFonts w:ascii="Arial" w:hAnsi="Arial" w:cs="Arial"/>
                <w:bCs/>
                <w:sz w:val="22"/>
              </w:rPr>
              <w:t xml:space="preserve"> dans les pays de </w:t>
            </w:r>
            <w:proofErr w:type="spellStart"/>
            <w:r w:rsidRPr="00A24765">
              <w:rPr>
                <w:rFonts w:ascii="Arial" w:hAnsi="Arial" w:cs="Arial"/>
                <w:bCs/>
                <w:sz w:val="22"/>
              </w:rPr>
              <w:t>l’Union</w:t>
            </w:r>
            <w:proofErr w:type="spellEnd"/>
            <w:r w:rsidRPr="00A24765">
              <w:rPr>
                <w:rFonts w:ascii="Arial" w:hAnsi="Arial" w:cs="Arial"/>
                <w:bCs/>
                <w:sz w:val="22"/>
              </w:rPr>
              <w:t xml:space="preserve"> pour la </w:t>
            </w:r>
            <w:proofErr w:type="spellStart"/>
            <w:r w:rsidRPr="00A24765">
              <w:rPr>
                <w:rFonts w:ascii="Arial" w:hAnsi="Arial" w:cs="Arial"/>
                <w:bCs/>
                <w:sz w:val="22"/>
              </w:rPr>
              <w:t>Méditerranée</w:t>
            </w:r>
            <w:proofErr w:type="spellEnd"/>
            <w:r w:rsidRPr="00A24765">
              <w:rPr>
                <w:rFonts w:ascii="Arial" w:hAnsi="Arial" w:cs="Arial"/>
                <w:bCs/>
                <w:sz w:val="22"/>
              </w:rPr>
              <w:t xml:space="preserve"> », </w:t>
            </w:r>
            <w:proofErr w:type="spellStart"/>
            <w:r w:rsidRPr="00A24765">
              <w:rPr>
                <w:rFonts w:ascii="Arial" w:hAnsi="Arial" w:cs="Arial"/>
                <w:bCs/>
                <w:sz w:val="22"/>
              </w:rPr>
              <w:t>Bruylant</w:t>
            </w:r>
            <w:proofErr w:type="spellEnd"/>
            <w:r w:rsidRPr="00A24765">
              <w:rPr>
                <w:rFonts w:ascii="Arial" w:hAnsi="Arial" w:cs="Arial"/>
                <w:bCs/>
                <w:sz w:val="22"/>
              </w:rPr>
              <w:t xml:space="preserve">, 2015, p. </w:t>
            </w:r>
            <w:proofErr w:type="gramStart"/>
            <w:r w:rsidRPr="00A24765">
              <w:rPr>
                <w:rFonts w:ascii="Arial" w:hAnsi="Arial" w:cs="Arial"/>
                <w:bCs/>
                <w:sz w:val="22"/>
              </w:rPr>
              <w:t>281 ;</w:t>
            </w:r>
            <w:proofErr w:type="gramEnd"/>
            <w:r w:rsidRPr="00A24765">
              <w:rPr>
                <w:rFonts w:ascii="Arial" w:hAnsi="Arial" w:cs="Arial"/>
                <w:bCs/>
                <w:sz w:val="22"/>
              </w:rPr>
              <w:t xml:space="preserve"> </w:t>
            </w:r>
          </w:p>
          <w:p w14:paraId="15DCB04F" w14:textId="4ABBADDC" w:rsidR="00EB1C27" w:rsidRDefault="00A24765" w:rsidP="00A24765">
            <w:pPr>
              <w:spacing w:line="276" w:lineRule="auto"/>
              <w:ind w:right="27"/>
              <w:rPr>
                <w:rFonts w:ascii="Arial" w:hAnsi="Arial" w:cs="Arial"/>
                <w:bCs/>
                <w:sz w:val="22"/>
              </w:rPr>
            </w:pPr>
            <w:r w:rsidRPr="00A24765">
              <w:rPr>
                <w:rFonts w:ascii="Arial" w:hAnsi="Arial" w:cs="Arial"/>
                <w:bCs/>
                <w:sz w:val="22"/>
              </w:rPr>
              <w:t xml:space="preserve"> “French Chapter”, with Pierre Pic, in “Handbook on Third-Party Funding in International Arbitration” ed. by N. </w:t>
            </w:r>
            <w:proofErr w:type="spellStart"/>
            <w:r w:rsidRPr="00A24765">
              <w:rPr>
                <w:rFonts w:ascii="Arial" w:hAnsi="Arial" w:cs="Arial"/>
                <w:bCs/>
                <w:sz w:val="22"/>
              </w:rPr>
              <w:t>Pitkowitz</w:t>
            </w:r>
            <w:proofErr w:type="spellEnd"/>
            <w:r w:rsidRPr="00A24765">
              <w:rPr>
                <w:rFonts w:ascii="Arial" w:hAnsi="Arial" w:cs="Arial"/>
                <w:bCs/>
                <w:sz w:val="22"/>
              </w:rPr>
              <w:t xml:space="preserve">, Juris, March 2018 </w:t>
            </w:r>
          </w:p>
          <w:p w14:paraId="01B54ABF" w14:textId="77777777" w:rsidR="00EB1C27" w:rsidRDefault="00A24765" w:rsidP="00A24765">
            <w:pPr>
              <w:spacing w:line="276" w:lineRule="auto"/>
              <w:ind w:right="27"/>
              <w:rPr>
                <w:rFonts w:ascii="Arial" w:hAnsi="Arial" w:cs="Arial"/>
                <w:bCs/>
                <w:sz w:val="22"/>
              </w:rPr>
            </w:pPr>
            <w:r w:rsidRPr="00A24765">
              <w:rPr>
                <w:rFonts w:ascii="Arial" w:hAnsi="Arial" w:cs="Arial"/>
                <w:bCs/>
                <w:sz w:val="22"/>
              </w:rPr>
              <w:t xml:space="preserve"> « La </w:t>
            </w:r>
            <w:proofErr w:type="spellStart"/>
            <w:r w:rsidRPr="00A24765">
              <w:rPr>
                <w:rFonts w:ascii="Arial" w:hAnsi="Arial" w:cs="Arial"/>
                <w:bCs/>
                <w:sz w:val="22"/>
              </w:rPr>
              <w:t>compétence</w:t>
            </w:r>
            <w:proofErr w:type="spellEnd"/>
            <w:r w:rsidRPr="00A24765">
              <w:rPr>
                <w:rFonts w:ascii="Arial" w:hAnsi="Arial" w:cs="Arial"/>
                <w:bCs/>
                <w:sz w:val="22"/>
              </w:rPr>
              <w:t xml:space="preserve"> </w:t>
            </w:r>
            <w:proofErr w:type="spellStart"/>
            <w:r w:rsidRPr="00A24765">
              <w:rPr>
                <w:rFonts w:ascii="Arial" w:hAnsi="Arial" w:cs="Arial"/>
                <w:bCs/>
                <w:sz w:val="22"/>
              </w:rPr>
              <w:t>personnelle</w:t>
            </w:r>
            <w:proofErr w:type="spellEnd"/>
            <w:r w:rsidRPr="00A24765">
              <w:rPr>
                <w:rFonts w:ascii="Arial" w:hAnsi="Arial" w:cs="Arial"/>
                <w:bCs/>
                <w:sz w:val="22"/>
              </w:rPr>
              <w:t xml:space="preserve"> dans </w:t>
            </w:r>
            <w:proofErr w:type="spellStart"/>
            <w:r w:rsidRPr="00A24765">
              <w:rPr>
                <w:rFonts w:ascii="Arial" w:hAnsi="Arial" w:cs="Arial"/>
                <w:bCs/>
                <w:sz w:val="22"/>
              </w:rPr>
              <w:t>l’arbitrage</w:t>
            </w:r>
            <w:proofErr w:type="spellEnd"/>
            <w:r w:rsidRPr="00A24765">
              <w:rPr>
                <w:rFonts w:ascii="Arial" w:hAnsi="Arial" w:cs="Arial"/>
                <w:bCs/>
                <w:sz w:val="22"/>
              </w:rPr>
              <w:t xml:space="preserve"> CIRDI », (Personal Jurisdiction in ICSID </w:t>
            </w:r>
            <w:proofErr w:type="spellStart"/>
            <w:r w:rsidRPr="00A24765">
              <w:rPr>
                <w:rFonts w:ascii="Arial" w:hAnsi="Arial" w:cs="Arial"/>
                <w:bCs/>
                <w:sz w:val="22"/>
              </w:rPr>
              <w:t>Arbitraiton</w:t>
            </w:r>
            <w:proofErr w:type="spellEnd"/>
            <w:r w:rsidRPr="00A24765">
              <w:rPr>
                <w:rFonts w:ascii="Arial" w:hAnsi="Arial" w:cs="Arial"/>
                <w:bCs/>
                <w:sz w:val="22"/>
              </w:rPr>
              <w:t xml:space="preserve">), Coll. Etudes </w:t>
            </w:r>
            <w:proofErr w:type="spellStart"/>
            <w:r w:rsidRPr="00A24765">
              <w:rPr>
                <w:rFonts w:ascii="Arial" w:hAnsi="Arial" w:cs="Arial"/>
                <w:bCs/>
                <w:sz w:val="22"/>
              </w:rPr>
              <w:t>Africaines</w:t>
            </w:r>
            <w:proofErr w:type="spellEnd"/>
            <w:r w:rsidRPr="00A24765">
              <w:rPr>
                <w:rFonts w:ascii="Arial" w:hAnsi="Arial" w:cs="Arial"/>
                <w:bCs/>
                <w:sz w:val="22"/>
              </w:rPr>
              <w:t xml:space="preserve">, LGDJ, to be published in </w:t>
            </w:r>
            <w:proofErr w:type="gramStart"/>
            <w:r w:rsidRPr="00A24765">
              <w:rPr>
                <w:rFonts w:ascii="Arial" w:hAnsi="Arial" w:cs="Arial"/>
                <w:bCs/>
                <w:sz w:val="22"/>
              </w:rPr>
              <w:t>2018 ;</w:t>
            </w:r>
            <w:proofErr w:type="gramEnd"/>
            <w:r w:rsidRPr="00A24765">
              <w:rPr>
                <w:rFonts w:ascii="Arial" w:hAnsi="Arial" w:cs="Arial"/>
                <w:bCs/>
                <w:sz w:val="22"/>
              </w:rPr>
              <w:t xml:space="preserve"> </w:t>
            </w:r>
          </w:p>
          <w:p w14:paraId="32AA037B" w14:textId="4E6487A9" w:rsidR="00A24765" w:rsidRPr="00A24765" w:rsidRDefault="00A24765" w:rsidP="00A24765">
            <w:pPr>
              <w:spacing w:line="276" w:lineRule="auto"/>
              <w:ind w:right="27"/>
              <w:rPr>
                <w:rFonts w:ascii="Arial" w:hAnsi="Arial" w:cs="Arial"/>
                <w:bCs/>
                <w:sz w:val="22"/>
              </w:rPr>
            </w:pPr>
            <w:r w:rsidRPr="00A24765">
              <w:rPr>
                <w:rFonts w:ascii="Arial" w:hAnsi="Arial" w:cs="Arial"/>
                <w:bCs/>
                <w:sz w:val="22"/>
              </w:rPr>
              <w:t xml:space="preserve"> « AI v. IA: Artificial Intelligence vs. International Arbitration?”, Austrian Yearbook Report 2018, to be released in 2018; </w:t>
            </w:r>
          </w:p>
          <w:p w14:paraId="3F5460A6" w14:textId="77777777" w:rsidR="00A24765" w:rsidRPr="00A24765" w:rsidRDefault="00A24765" w:rsidP="00A24765">
            <w:pPr>
              <w:spacing w:line="276" w:lineRule="auto"/>
              <w:ind w:right="27"/>
              <w:rPr>
                <w:rFonts w:ascii="Arial" w:hAnsi="Arial" w:cs="Arial"/>
                <w:bCs/>
                <w:sz w:val="22"/>
              </w:rPr>
            </w:pPr>
            <w:r w:rsidRPr="00A24765">
              <w:rPr>
                <w:rFonts w:ascii="Arial" w:hAnsi="Arial" w:cs="Arial"/>
                <w:bCs/>
                <w:sz w:val="22"/>
              </w:rPr>
              <w:t xml:space="preserve"> </w:t>
            </w:r>
          </w:p>
          <w:p w14:paraId="7E562AFA" w14:textId="77777777" w:rsidR="00EB1C27" w:rsidRDefault="00A24765" w:rsidP="00A24765">
            <w:pPr>
              <w:spacing w:line="276" w:lineRule="auto"/>
              <w:ind w:right="27"/>
              <w:rPr>
                <w:rFonts w:ascii="Arial" w:hAnsi="Arial" w:cs="Arial"/>
                <w:bCs/>
                <w:sz w:val="22"/>
              </w:rPr>
            </w:pPr>
            <w:r w:rsidRPr="00EB1C27">
              <w:rPr>
                <w:rFonts w:ascii="Arial" w:hAnsi="Arial" w:cs="Arial"/>
                <w:b/>
                <w:i/>
                <w:iCs/>
                <w:sz w:val="22"/>
              </w:rPr>
              <w:t>BOOKS</w:t>
            </w:r>
            <w:r w:rsidRPr="00A24765">
              <w:rPr>
                <w:rFonts w:ascii="Arial" w:hAnsi="Arial" w:cs="Arial"/>
                <w:bCs/>
                <w:sz w:val="22"/>
              </w:rPr>
              <w:t xml:space="preserve">:  </w:t>
            </w:r>
          </w:p>
          <w:p w14:paraId="25C8DA68" w14:textId="344E6996" w:rsidR="002A38D3" w:rsidRPr="00D73669" w:rsidRDefault="00EB1C27" w:rsidP="00D73669">
            <w:pPr>
              <w:pStyle w:val="ListParagraph"/>
              <w:numPr>
                <w:ilvl w:val="0"/>
                <w:numId w:val="3"/>
              </w:numPr>
              <w:spacing w:line="276" w:lineRule="auto"/>
              <w:ind w:leftChars="0" w:right="27"/>
              <w:rPr>
                <w:rFonts w:ascii="Arial" w:hAnsi="Arial" w:cs="Arial"/>
                <w:bCs/>
                <w:sz w:val="22"/>
              </w:rPr>
            </w:pPr>
            <w:r w:rsidRPr="00D73669">
              <w:rPr>
                <w:rFonts w:ascii="Arial" w:hAnsi="Arial" w:cs="Arial"/>
                <w:bCs/>
                <w:i/>
                <w:iCs/>
                <w:sz w:val="22"/>
              </w:rPr>
              <w:t>“</w:t>
            </w:r>
            <w:r w:rsidR="00833C26" w:rsidRPr="00D73669">
              <w:rPr>
                <w:rFonts w:ascii="Arial" w:hAnsi="Arial" w:cs="Arial"/>
                <w:bCs/>
                <w:i/>
                <w:iCs/>
                <w:sz w:val="22"/>
              </w:rPr>
              <w:t xml:space="preserve">Arbitration </w:t>
            </w:r>
            <w:proofErr w:type="gramStart"/>
            <w:r w:rsidR="00833C26" w:rsidRPr="00D73669">
              <w:rPr>
                <w:rFonts w:ascii="Arial" w:hAnsi="Arial" w:cs="Arial"/>
                <w:bCs/>
                <w:i/>
                <w:iCs/>
                <w:sz w:val="22"/>
              </w:rPr>
              <w:t>W</w:t>
            </w:r>
            <w:r w:rsidR="00FE4A46" w:rsidRPr="00D73669">
              <w:rPr>
                <w:rFonts w:ascii="Arial" w:hAnsi="Arial" w:cs="Arial"/>
                <w:bCs/>
                <w:i/>
                <w:iCs/>
                <w:sz w:val="22"/>
              </w:rPr>
              <w:t>it</w:t>
            </w:r>
            <w:r w:rsidR="00833C26" w:rsidRPr="00D73669">
              <w:rPr>
                <w:rFonts w:ascii="Arial" w:hAnsi="Arial" w:cs="Arial"/>
                <w:bCs/>
                <w:i/>
                <w:iCs/>
                <w:sz w:val="22"/>
              </w:rPr>
              <w:t>h</w:t>
            </w:r>
            <w:proofErr w:type="gramEnd"/>
            <w:r w:rsidR="00833C26" w:rsidRPr="00D73669">
              <w:rPr>
                <w:rFonts w:ascii="Arial" w:hAnsi="Arial" w:cs="Arial"/>
                <w:bCs/>
                <w:i/>
                <w:iCs/>
                <w:sz w:val="22"/>
              </w:rPr>
              <w:t xml:space="preserve"> the Arab Countries, 3</w:t>
            </w:r>
            <w:r w:rsidR="00833C26" w:rsidRPr="00D73669">
              <w:rPr>
                <w:rFonts w:ascii="Arial" w:hAnsi="Arial" w:cs="Arial"/>
                <w:bCs/>
                <w:i/>
                <w:iCs/>
                <w:sz w:val="22"/>
                <w:vertAlign w:val="superscript"/>
              </w:rPr>
              <w:t>th</w:t>
            </w:r>
            <w:r w:rsidR="00051CBB" w:rsidRPr="00D73669">
              <w:rPr>
                <w:rFonts w:ascii="Arial" w:hAnsi="Arial" w:cs="Arial"/>
                <w:bCs/>
                <w:i/>
                <w:iCs/>
                <w:sz w:val="22"/>
              </w:rPr>
              <w:t xml:space="preserve"> Revised and Expanded Edition”</w:t>
            </w:r>
            <w:r w:rsidR="00051CBB" w:rsidRPr="00D73669">
              <w:rPr>
                <w:rFonts w:ascii="Arial" w:hAnsi="Arial" w:cs="Arial"/>
                <w:bCs/>
                <w:sz w:val="22"/>
              </w:rPr>
              <w:t>,</w:t>
            </w:r>
            <w:r w:rsidRPr="00D73669">
              <w:rPr>
                <w:rFonts w:ascii="Arial" w:hAnsi="Arial" w:cs="Arial"/>
                <w:bCs/>
                <w:sz w:val="22"/>
              </w:rPr>
              <w:t xml:space="preserve"> co-edited with A.H. El </w:t>
            </w:r>
            <w:proofErr w:type="spellStart"/>
            <w:r w:rsidRPr="00D73669">
              <w:rPr>
                <w:rFonts w:ascii="Arial" w:hAnsi="Arial" w:cs="Arial"/>
                <w:bCs/>
                <w:sz w:val="22"/>
              </w:rPr>
              <w:t>Ahdab</w:t>
            </w:r>
            <w:proofErr w:type="spellEnd"/>
            <w:r w:rsidRPr="00D73669">
              <w:rPr>
                <w:rFonts w:ascii="Arial" w:hAnsi="Arial" w:cs="Arial"/>
                <w:bCs/>
                <w:sz w:val="22"/>
              </w:rPr>
              <w:t>, Wolters Kluwer, Aug. 2011;</w:t>
            </w:r>
          </w:p>
          <w:p w14:paraId="5914DA69" w14:textId="5FF9C533" w:rsidR="00051CBB" w:rsidRPr="00D73669" w:rsidRDefault="00FE4A46" w:rsidP="00D73669">
            <w:pPr>
              <w:pStyle w:val="ListParagraph"/>
              <w:numPr>
                <w:ilvl w:val="0"/>
                <w:numId w:val="3"/>
              </w:numPr>
              <w:spacing w:line="276" w:lineRule="auto"/>
              <w:ind w:leftChars="0" w:right="27"/>
              <w:rPr>
                <w:rFonts w:ascii="Arial" w:hAnsi="Arial" w:cs="Arial"/>
                <w:bCs/>
                <w:sz w:val="22"/>
              </w:rPr>
            </w:pPr>
            <w:r w:rsidRPr="00D73669">
              <w:rPr>
                <w:rFonts w:ascii="Arial" w:hAnsi="Arial" w:cs="Arial"/>
                <w:bCs/>
                <w:i/>
                <w:iCs/>
                <w:sz w:val="22"/>
              </w:rPr>
              <w:t xml:space="preserve">“Le droit </w:t>
            </w:r>
            <w:proofErr w:type="spellStart"/>
            <w:r w:rsidRPr="00D73669">
              <w:rPr>
                <w:rFonts w:ascii="Arial" w:hAnsi="Arial" w:cs="Arial"/>
                <w:bCs/>
                <w:i/>
                <w:iCs/>
                <w:sz w:val="22"/>
              </w:rPr>
              <w:t>fra</w:t>
            </w:r>
            <w:r w:rsidR="00A56D5C" w:rsidRPr="00D73669">
              <w:rPr>
                <w:rFonts w:ascii="Arial" w:hAnsi="Arial" w:cs="Arial"/>
                <w:bCs/>
                <w:i/>
                <w:iCs/>
                <w:sz w:val="22"/>
              </w:rPr>
              <w:t>ncais</w:t>
            </w:r>
            <w:proofErr w:type="spellEnd"/>
            <w:r w:rsidR="00A56D5C" w:rsidRPr="00D73669">
              <w:rPr>
                <w:rFonts w:ascii="Arial" w:hAnsi="Arial" w:cs="Arial"/>
                <w:bCs/>
                <w:i/>
                <w:iCs/>
                <w:sz w:val="22"/>
              </w:rPr>
              <w:t xml:space="preserve"> de </w:t>
            </w:r>
            <w:proofErr w:type="spellStart"/>
            <w:r w:rsidR="00A56D5C" w:rsidRPr="00D73669">
              <w:rPr>
                <w:rFonts w:ascii="Arial" w:hAnsi="Arial" w:cs="Arial"/>
                <w:bCs/>
                <w:i/>
                <w:iCs/>
                <w:sz w:val="22"/>
              </w:rPr>
              <w:t>l’arbitrage</w:t>
            </w:r>
            <w:proofErr w:type="spellEnd"/>
            <w:r w:rsidR="00A56D5C" w:rsidRPr="00D73669">
              <w:rPr>
                <w:rFonts w:ascii="Arial" w:hAnsi="Arial" w:cs="Arial"/>
                <w:bCs/>
                <w:i/>
                <w:iCs/>
                <w:sz w:val="22"/>
              </w:rPr>
              <w:t xml:space="preserve"> interne et international: </w:t>
            </w:r>
            <w:proofErr w:type="spellStart"/>
            <w:r w:rsidR="00A56D5C" w:rsidRPr="00D73669">
              <w:rPr>
                <w:rFonts w:ascii="Arial" w:hAnsi="Arial" w:cs="Arial"/>
                <w:bCs/>
                <w:i/>
                <w:iCs/>
                <w:sz w:val="22"/>
              </w:rPr>
              <w:t>th</w:t>
            </w:r>
            <w:r w:rsidR="00D73669" w:rsidRPr="00D73669">
              <w:rPr>
                <w:rFonts w:ascii="Arial" w:hAnsi="Arial" w:cs="Arial"/>
                <w:bCs/>
                <w:i/>
                <w:iCs/>
                <w:sz w:val="22"/>
              </w:rPr>
              <w:t>éorie</w:t>
            </w:r>
            <w:proofErr w:type="spellEnd"/>
            <w:r w:rsidR="00D73669" w:rsidRPr="00D73669">
              <w:rPr>
                <w:rFonts w:ascii="Arial" w:hAnsi="Arial" w:cs="Arial"/>
                <w:bCs/>
                <w:i/>
                <w:iCs/>
                <w:sz w:val="22"/>
              </w:rPr>
              <w:t xml:space="preserve"> et </w:t>
            </w:r>
            <w:proofErr w:type="spellStart"/>
            <w:r w:rsidR="00D73669" w:rsidRPr="00D73669">
              <w:rPr>
                <w:rFonts w:ascii="Arial" w:hAnsi="Arial" w:cs="Arial"/>
                <w:bCs/>
                <w:i/>
                <w:iCs/>
                <w:sz w:val="22"/>
              </w:rPr>
              <w:t>pratique</w:t>
            </w:r>
            <w:proofErr w:type="spellEnd"/>
            <w:r w:rsidR="00D73669" w:rsidRPr="00D73669">
              <w:rPr>
                <w:rFonts w:ascii="Arial" w:hAnsi="Arial" w:cs="Arial"/>
                <w:bCs/>
                <w:i/>
                <w:iCs/>
                <w:sz w:val="22"/>
              </w:rPr>
              <w:t>”</w:t>
            </w:r>
            <w:r w:rsidRPr="00D73669">
              <w:rPr>
                <w:rFonts w:ascii="Arial" w:hAnsi="Arial" w:cs="Arial"/>
                <w:bCs/>
                <w:sz w:val="22"/>
              </w:rPr>
              <w:t xml:space="preserve"> </w:t>
            </w:r>
            <w:r w:rsidRPr="00D73669">
              <w:rPr>
                <w:rFonts w:ascii="Arial" w:hAnsi="Arial" w:cs="Arial"/>
                <w:bCs/>
                <w:sz w:val="22"/>
              </w:rPr>
              <w:t xml:space="preserve">to be published with Prof. Daniel </w:t>
            </w:r>
            <w:proofErr w:type="spellStart"/>
            <w:r w:rsidRPr="00D73669">
              <w:rPr>
                <w:rFonts w:ascii="Arial" w:hAnsi="Arial" w:cs="Arial"/>
                <w:bCs/>
                <w:sz w:val="22"/>
              </w:rPr>
              <w:t>Mainguy</w:t>
            </w:r>
            <w:proofErr w:type="spellEnd"/>
            <w:r w:rsidRPr="00D73669">
              <w:rPr>
                <w:rFonts w:ascii="Arial" w:hAnsi="Arial" w:cs="Arial"/>
                <w:bCs/>
                <w:sz w:val="22"/>
              </w:rPr>
              <w:t xml:space="preserve"> in 2018, LexisNexis.</w:t>
            </w:r>
          </w:p>
        </w:tc>
      </w:tr>
      <w:tr w:rsidR="002A38D3" w:rsidRPr="00606B1E" w14:paraId="492C1F69" w14:textId="77777777" w:rsidTr="003575CB">
        <w:tc>
          <w:tcPr>
            <w:tcW w:w="9990" w:type="dxa"/>
            <w:gridSpan w:val="4"/>
          </w:tcPr>
          <w:p w14:paraId="714A4453" w14:textId="50445D7B" w:rsidR="002A38D3" w:rsidRDefault="00D73669" w:rsidP="003575CB">
            <w:pPr>
              <w:spacing w:line="276" w:lineRule="auto"/>
              <w:ind w:right="27"/>
              <w:rPr>
                <w:rFonts w:ascii="Arial" w:hAnsi="Arial" w:cs="Arial"/>
                <w:b/>
                <w:sz w:val="22"/>
                <w:u w:val="single"/>
              </w:rPr>
            </w:pPr>
            <w:r w:rsidRPr="00D73669">
              <w:rPr>
                <w:rFonts w:ascii="Arial" w:hAnsi="Arial" w:cs="Arial"/>
                <w:b/>
                <w:sz w:val="22"/>
                <w:u w:val="single"/>
              </w:rPr>
              <w:lastRenderedPageBreak/>
              <w:t>CONFERENCES/LECTURES</w:t>
            </w:r>
          </w:p>
        </w:tc>
      </w:tr>
      <w:tr w:rsidR="002A38D3" w:rsidRPr="00606B1E" w14:paraId="2FC34679" w14:textId="77777777" w:rsidTr="003575CB">
        <w:tc>
          <w:tcPr>
            <w:tcW w:w="9990" w:type="dxa"/>
            <w:gridSpan w:val="4"/>
          </w:tcPr>
          <w:p w14:paraId="732705A3" w14:textId="77777777" w:rsidR="008058D3" w:rsidRDefault="00D73669" w:rsidP="003575CB">
            <w:pPr>
              <w:spacing w:line="276" w:lineRule="auto"/>
              <w:ind w:right="27"/>
              <w:rPr>
                <w:rFonts w:ascii="Arial" w:hAnsi="Arial" w:cs="Arial"/>
                <w:bCs/>
                <w:sz w:val="22"/>
              </w:rPr>
            </w:pPr>
            <w:r w:rsidRPr="008058D3">
              <w:rPr>
                <w:rFonts w:ascii="Arial" w:hAnsi="Arial" w:cs="Arial"/>
                <w:bCs/>
                <w:sz w:val="22"/>
              </w:rPr>
              <w:t> “</w:t>
            </w:r>
            <w:proofErr w:type="spellStart"/>
            <w:r w:rsidRPr="008058D3">
              <w:rPr>
                <w:rFonts w:ascii="Arial" w:hAnsi="Arial" w:cs="Arial"/>
                <w:bCs/>
                <w:sz w:val="22"/>
              </w:rPr>
              <w:t>L'arbitrage</w:t>
            </w:r>
            <w:proofErr w:type="spellEnd"/>
            <w:r w:rsidRPr="008058D3">
              <w:rPr>
                <w:rFonts w:ascii="Arial" w:hAnsi="Arial" w:cs="Arial"/>
                <w:bCs/>
                <w:sz w:val="22"/>
              </w:rPr>
              <w:t xml:space="preserve"> et les tiers” (Arbitration and third parties), Paris 1 – Sorbonne University / International Private Law Association – R.102, December 2004; </w:t>
            </w:r>
          </w:p>
          <w:p w14:paraId="77DE7022" w14:textId="77777777" w:rsidR="002A38D3" w:rsidRDefault="00D73669" w:rsidP="003575CB">
            <w:pPr>
              <w:spacing w:line="276" w:lineRule="auto"/>
              <w:ind w:right="27"/>
              <w:rPr>
                <w:rFonts w:ascii="Arial" w:hAnsi="Arial" w:cs="Arial"/>
                <w:bCs/>
                <w:sz w:val="22"/>
              </w:rPr>
            </w:pPr>
            <w:r w:rsidRPr="008058D3">
              <w:rPr>
                <w:rFonts w:ascii="Arial" w:hAnsi="Arial" w:cs="Arial"/>
                <w:bCs/>
                <w:sz w:val="22"/>
              </w:rPr>
              <w:t xml:space="preserve"> “La </w:t>
            </w:r>
            <w:proofErr w:type="spellStart"/>
            <w:r w:rsidRPr="008058D3">
              <w:rPr>
                <w:rFonts w:ascii="Arial" w:hAnsi="Arial" w:cs="Arial"/>
                <w:bCs/>
                <w:sz w:val="22"/>
              </w:rPr>
              <w:t>prise</w:t>
            </w:r>
            <w:proofErr w:type="spellEnd"/>
            <w:r w:rsidRPr="008058D3">
              <w:rPr>
                <w:rFonts w:ascii="Arial" w:hAnsi="Arial" w:cs="Arial"/>
                <w:bCs/>
                <w:sz w:val="22"/>
              </w:rPr>
              <w:t xml:space="preserve"> </w:t>
            </w:r>
            <w:proofErr w:type="spellStart"/>
            <w:r w:rsidRPr="008058D3">
              <w:rPr>
                <w:rFonts w:ascii="Arial" w:hAnsi="Arial" w:cs="Arial"/>
                <w:bCs/>
                <w:sz w:val="22"/>
              </w:rPr>
              <w:t>en</w:t>
            </w:r>
            <w:proofErr w:type="spellEnd"/>
            <w:r w:rsidRPr="008058D3">
              <w:rPr>
                <w:rFonts w:ascii="Arial" w:hAnsi="Arial" w:cs="Arial"/>
                <w:bCs/>
                <w:sz w:val="22"/>
              </w:rPr>
              <w:t xml:space="preserve"> charge par la </w:t>
            </w:r>
            <w:proofErr w:type="spellStart"/>
            <w:r w:rsidRPr="008058D3">
              <w:rPr>
                <w:rFonts w:ascii="Arial" w:hAnsi="Arial" w:cs="Arial"/>
                <w:bCs/>
                <w:sz w:val="22"/>
              </w:rPr>
              <w:t>société</w:t>
            </w:r>
            <w:proofErr w:type="spellEnd"/>
            <w:r w:rsidRPr="008058D3">
              <w:rPr>
                <w:rFonts w:ascii="Arial" w:hAnsi="Arial" w:cs="Arial"/>
                <w:bCs/>
                <w:sz w:val="22"/>
              </w:rPr>
              <w:t xml:space="preserve"> de la </w:t>
            </w:r>
            <w:proofErr w:type="spellStart"/>
            <w:r w:rsidRPr="008058D3">
              <w:rPr>
                <w:rFonts w:ascii="Arial" w:hAnsi="Arial" w:cs="Arial"/>
                <w:bCs/>
                <w:sz w:val="22"/>
              </w:rPr>
              <w:t>responsabilité</w:t>
            </w:r>
            <w:proofErr w:type="spellEnd"/>
            <w:r w:rsidRPr="008058D3">
              <w:rPr>
                <w:rFonts w:ascii="Arial" w:hAnsi="Arial" w:cs="Arial"/>
                <w:bCs/>
                <w:sz w:val="22"/>
              </w:rPr>
              <w:t xml:space="preserve"> de </w:t>
            </w:r>
            <w:proofErr w:type="spellStart"/>
            <w:r w:rsidRPr="008058D3">
              <w:rPr>
                <w:rFonts w:ascii="Arial" w:hAnsi="Arial" w:cs="Arial"/>
                <w:bCs/>
                <w:sz w:val="22"/>
              </w:rPr>
              <w:t>ses</w:t>
            </w:r>
            <w:proofErr w:type="spellEnd"/>
            <w:r w:rsidRPr="008058D3">
              <w:rPr>
                <w:rFonts w:ascii="Arial" w:hAnsi="Arial" w:cs="Arial"/>
                <w:bCs/>
                <w:sz w:val="22"/>
              </w:rPr>
              <w:t xml:space="preserve"> </w:t>
            </w:r>
            <w:proofErr w:type="spellStart"/>
            <w:r w:rsidRPr="008058D3">
              <w:rPr>
                <w:rFonts w:ascii="Arial" w:hAnsi="Arial" w:cs="Arial"/>
                <w:bCs/>
                <w:sz w:val="22"/>
              </w:rPr>
              <w:t>dirigeants</w:t>
            </w:r>
            <w:proofErr w:type="spellEnd"/>
            <w:r w:rsidRPr="008058D3">
              <w:rPr>
                <w:rFonts w:ascii="Arial" w:hAnsi="Arial" w:cs="Arial"/>
                <w:bCs/>
                <w:sz w:val="22"/>
              </w:rPr>
              <w:t xml:space="preserve">” (Corporate undertaking of its managers' liability) - ADFIN / Paris 1 – Sorbonne University, September </w:t>
            </w:r>
            <w:proofErr w:type="gramStart"/>
            <w:r w:rsidRPr="008058D3">
              <w:rPr>
                <w:rFonts w:ascii="Arial" w:hAnsi="Arial" w:cs="Arial"/>
                <w:bCs/>
                <w:sz w:val="22"/>
              </w:rPr>
              <w:t>2006 ;</w:t>
            </w:r>
            <w:proofErr w:type="gramEnd"/>
          </w:p>
          <w:p w14:paraId="369D2699" w14:textId="77777777" w:rsidR="008058D3" w:rsidRDefault="008058D3" w:rsidP="003575CB">
            <w:pPr>
              <w:spacing w:line="276" w:lineRule="auto"/>
              <w:ind w:right="27"/>
              <w:rPr>
                <w:rFonts w:ascii="Arial" w:hAnsi="Arial" w:cs="Arial"/>
                <w:bCs/>
                <w:sz w:val="22"/>
              </w:rPr>
            </w:pPr>
            <w:r w:rsidRPr="008058D3">
              <w:rPr>
                <w:rFonts w:ascii="Arial" w:hAnsi="Arial" w:cs="Arial"/>
                <w:bCs/>
                <w:sz w:val="22"/>
              </w:rPr>
              <w:t xml:space="preserve"> “La protection de la </w:t>
            </w:r>
            <w:proofErr w:type="spellStart"/>
            <w:r w:rsidRPr="008058D3">
              <w:rPr>
                <w:rFonts w:ascii="Arial" w:hAnsi="Arial" w:cs="Arial"/>
                <w:bCs/>
                <w:sz w:val="22"/>
              </w:rPr>
              <w:t>partie</w:t>
            </w:r>
            <w:proofErr w:type="spellEnd"/>
            <w:r w:rsidRPr="008058D3">
              <w:rPr>
                <w:rFonts w:ascii="Arial" w:hAnsi="Arial" w:cs="Arial"/>
                <w:bCs/>
                <w:sz w:val="22"/>
              </w:rPr>
              <w:t xml:space="preserve"> </w:t>
            </w:r>
            <w:proofErr w:type="spellStart"/>
            <w:r w:rsidRPr="008058D3">
              <w:rPr>
                <w:rFonts w:ascii="Arial" w:hAnsi="Arial" w:cs="Arial"/>
                <w:bCs/>
                <w:sz w:val="22"/>
              </w:rPr>
              <w:t>faible</w:t>
            </w:r>
            <w:proofErr w:type="spellEnd"/>
            <w:r w:rsidRPr="008058D3">
              <w:rPr>
                <w:rFonts w:ascii="Arial" w:hAnsi="Arial" w:cs="Arial"/>
                <w:bCs/>
                <w:sz w:val="22"/>
              </w:rPr>
              <w:t xml:space="preserve"> dans </w:t>
            </w:r>
            <w:proofErr w:type="spellStart"/>
            <w:r w:rsidRPr="008058D3">
              <w:rPr>
                <w:rFonts w:ascii="Arial" w:hAnsi="Arial" w:cs="Arial"/>
                <w:bCs/>
                <w:sz w:val="22"/>
              </w:rPr>
              <w:t>l'arbitrage</w:t>
            </w:r>
            <w:proofErr w:type="spellEnd"/>
            <w:r w:rsidRPr="008058D3">
              <w:rPr>
                <w:rFonts w:ascii="Arial" w:hAnsi="Arial" w:cs="Arial"/>
                <w:bCs/>
                <w:sz w:val="22"/>
              </w:rPr>
              <w:t xml:space="preserve">" (Protecting weak parties in arbitration) – 6th Congress of the ICC/ </w:t>
            </w:r>
            <w:proofErr w:type="spellStart"/>
            <w:r w:rsidRPr="008058D3">
              <w:rPr>
                <w:rFonts w:ascii="Arial" w:hAnsi="Arial" w:cs="Arial"/>
                <w:bCs/>
                <w:sz w:val="22"/>
              </w:rPr>
              <w:t>Brezilian</w:t>
            </w:r>
            <w:proofErr w:type="spellEnd"/>
            <w:r w:rsidRPr="008058D3">
              <w:rPr>
                <w:rFonts w:ascii="Arial" w:hAnsi="Arial" w:cs="Arial"/>
                <w:bCs/>
                <w:sz w:val="22"/>
              </w:rPr>
              <w:t xml:space="preserve"> arbitration Committee / Salvador (Brazil), November 2006; </w:t>
            </w:r>
          </w:p>
          <w:p w14:paraId="04038558" w14:textId="77777777" w:rsidR="008058D3" w:rsidRDefault="008058D3" w:rsidP="003575CB">
            <w:pPr>
              <w:spacing w:line="276" w:lineRule="auto"/>
              <w:ind w:right="27"/>
              <w:rPr>
                <w:rFonts w:ascii="Arial" w:hAnsi="Arial" w:cs="Arial"/>
                <w:bCs/>
                <w:sz w:val="22"/>
              </w:rPr>
            </w:pPr>
            <w:r w:rsidRPr="008058D3">
              <w:rPr>
                <w:rFonts w:ascii="Arial" w:hAnsi="Arial" w:cs="Arial"/>
                <w:bCs/>
                <w:sz w:val="22"/>
              </w:rPr>
              <w:t xml:space="preserve"> “The judicial review of arbitral awards extending the personal reach of arbitration clauses”, Sharm El Cheikh / Cairo International Arbitration Center-UNCITRAL Conference, November 2007; </w:t>
            </w:r>
          </w:p>
          <w:p w14:paraId="2037F721" w14:textId="77777777" w:rsidR="001B4CDD" w:rsidRDefault="008058D3" w:rsidP="003575CB">
            <w:pPr>
              <w:spacing w:line="276" w:lineRule="auto"/>
              <w:ind w:right="27"/>
              <w:rPr>
                <w:rFonts w:ascii="Arial" w:hAnsi="Arial" w:cs="Arial"/>
                <w:bCs/>
                <w:sz w:val="22"/>
              </w:rPr>
            </w:pPr>
            <w:r w:rsidRPr="008058D3">
              <w:rPr>
                <w:rFonts w:ascii="Arial" w:hAnsi="Arial" w:cs="Arial"/>
                <w:bCs/>
                <w:sz w:val="22"/>
              </w:rPr>
              <w:t xml:space="preserve"> “Where do multiparty arbitration rules currently stand”, Qatari International Center for Arbitration / Qatari Ministry of Justice Conference, Doha, Qatar, January 2008; </w:t>
            </w:r>
          </w:p>
          <w:p w14:paraId="78C11F53" w14:textId="77777777" w:rsidR="001B4CDD" w:rsidRDefault="008058D3" w:rsidP="003575CB">
            <w:pPr>
              <w:spacing w:line="276" w:lineRule="auto"/>
              <w:ind w:right="27"/>
              <w:rPr>
                <w:rFonts w:ascii="Arial" w:hAnsi="Arial" w:cs="Arial"/>
                <w:bCs/>
                <w:sz w:val="22"/>
              </w:rPr>
            </w:pPr>
            <w:r w:rsidRPr="008058D3">
              <w:rPr>
                <w:rFonts w:ascii="Arial" w:hAnsi="Arial" w:cs="Arial"/>
                <w:bCs/>
                <w:sz w:val="22"/>
              </w:rPr>
              <w:t xml:space="preserve"> “State's liability for acts of its jurisdictions” – Kuwaiti Ministry of Justice Conference, </w:t>
            </w:r>
            <w:proofErr w:type="gramStart"/>
            <w:r w:rsidRPr="008058D3">
              <w:rPr>
                <w:rFonts w:ascii="Arial" w:hAnsi="Arial" w:cs="Arial"/>
                <w:bCs/>
                <w:sz w:val="22"/>
              </w:rPr>
              <w:t>Kuwait city</w:t>
            </w:r>
            <w:proofErr w:type="gramEnd"/>
            <w:r w:rsidRPr="008058D3">
              <w:rPr>
                <w:rFonts w:ascii="Arial" w:hAnsi="Arial" w:cs="Arial"/>
                <w:bCs/>
                <w:sz w:val="22"/>
              </w:rPr>
              <w:t xml:space="preserve">, Kuwait, March 2008; </w:t>
            </w:r>
          </w:p>
          <w:p w14:paraId="3F28F40C" w14:textId="77777777" w:rsidR="001B4CDD" w:rsidRDefault="008058D3" w:rsidP="003575CB">
            <w:pPr>
              <w:spacing w:line="276" w:lineRule="auto"/>
              <w:ind w:right="27"/>
              <w:rPr>
                <w:rFonts w:ascii="Arial" w:hAnsi="Arial" w:cs="Arial"/>
                <w:bCs/>
                <w:sz w:val="22"/>
              </w:rPr>
            </w:pPr>
            <w:r w:rsidRPr="008058D3">
              <w:rPr>
                <w:rFonts w:ascii="Arial" w:hAnsi="Arial" w:cs="Arial"/>
                <w:bCs/>
                <w:sz w:val="22"/>
              </w:rPr>
              <w:t xml:space="preserve"> “La </w:t>
            </w:r>
            <w:proofErr w:type="spellStart"/>
            <w:r w:rsidRPr="008058D3">
              <w:rPr>
                <w:rFonts w:ascii="Arial" w:hAnsi="Arial" w:cs="Arial"/>
                <w:bCs/>
                <w:sz w:val="22"/>
              </w:rPr>
              <w:t>sécurisation</w:t>
            </w:r>
            <w:proofErr w:type="spellEnd"/>
            <w:r w:rsidRPr="008058D3">
              <w:rPr>
                <w:rFonts w:ascii="Arial" w:hAnsi="Arial" w:cs="Arial"/>
                <w:bCs/>
                <w:sz w:val="22"/>
              </w:rPr>
              <w:t xml:space="preserve"> des </w:t>
            </w:r>
            <w:proofErr w:type="spellStart"/>
            <w:r w:rsidRPr="008058D3">
              <w:rPr>
                <w:rFonts w:ascii="Arial" w:hAnsi="Arial" w:cs="Arial"/>
                <w:bCs/>
                <w:sz w:val="22"/>
              </w:rPr>
              <w:t>investissements</w:t>
            </w:r>
            <w:proofErr w:type="spellEnd"/>
            <w:r w:rsidRPr="008058D3">
              <w:rPr>
                <w:rFonts w:ascii="Arial" w:hAnsi="Arial" w:cs="Arial"/>
                <w:bCs/>
                <w:sz w:val="22"/>
              </w:rPr>
              <w:t xml:space="preserve"> au travers de la </w:t>
            </w:r>
            <w:proofErr w:type="spellStart"/>
            <w:r w:rsidRPr="008058D3">
              <w:rPr>
                <w:rFonts w:ascii="Arial" w:hAnsi="Arial" w:cs="Arial"/>
                <w:bCs/>
                <w:sz w:val="22"/>
              </w:rPr>
              <w:t>pratique</w:t>
            </w:r>
            <w:proofErr w:type="spellEnd"/>
            <w:r w:rsidRPr="008058D3">
              <w:rPr>
                <w:rFonts w:ascii="Arial" w:hAnsi="Arial" w:cs="Arial"/>
                <w:bCs/>
                <w:sz w:val="22"/>
              </w:rPr>
              <w:t xml:space="preserve"> de </w:t>
            </w:r>
            <w:proofErr w:type="spellStart"/>
            <w:r w:rsidRPr="008058D3">
              <w:rPr>
                <w:rFonts w:ascii="Arial" w:hAnsi="Arial" w:cs="Arial"/>
                <w:bCs/>
                <w:sz w:val="22"/>
              </w:rPr>
              <w:t>l'arbitrage</w:t>
            </w:r>
            <w:proofErr w:type="spellEnd"/>
            <w:r w:rsidRPr="008058D3">
              <w:rPr>
                <w:rFonts w:ascii="Arial" w:hAnsi="Arial" w:cs="Arial"/>
                <w:bCs/>
                <w:sz w:val="22"/>
              </w:rPr>
              <w:t xml:space="preserve"> dans les pays </w:t>
            </w:r>
            <w:proofErr w:type="spellStart"/>
            <w:r w:rsidRPr="008058D3">
              <w:rPr>
                <w:rFonts w:ascii="Arial" w:hAnsi="Arial" w:cs="Arial"/>
                <w:bCs/>
                <w:sz w:val="22"/>
              </w:rPr>
              <w:t>arabes</w:t>
            </w:r>
            <w:proofErr w:type="spellEnd"/>
            <w:r w:rsidRPr="008058D3">
              <w:rPr>
                <w:rFonts w:ascii="Arial" w:hAnsi="Arial" w:cs="Arial"/>
                <w:bCs/>
                <w:sz w:val="22"/>
              </w:rPr>
              <w:t xml:space="preserve">” (How to secure international investments in Arab countries through arbitration), Master </w:t>
            </w:r>
            <w:proofErr w:type="gramStart"/>
            <w:r w:rsidRPr="008058D3">
              <w:rPr>
                <w:rFonts w:ascii="Arial" w:hAnsi="Arial" w:cs="Arial"/>
                <w:bCs/>
                <w:sz w:val="22"/>
              </w:rPr>
              <w:t>2 :</w:t>
            </w:r>
            <w:proofErr w:type="gramEnd"/>
            <w:r w:rsidRPr="008058D3">
              <w:rPr>
                <w:rFonts w:ascii="Arial" w:hAnsi="Arial" w:cs="Arial"/>
                <w:bCs/>
                <w:sz w:val="22"/>
              </w:rPr>
              <w:t xml:space="preserve"> “The law of Arab countries", Paris 1- Sorbonne University, May 2008; </w:t>
            </w:r>
          </w:p>
          <w:p w14:paraId="79C10A6E" w14:textId="77777777" w:rsidR="001B4CDD" w:rsidRDefault="008058D3" w:rsidP="003575CB">
            <w:pPr>
              <w:spacing w:line="276" w:lineRule="auto"/>
              <w:ind w:right="27"/>
              <w:rPr>
                <w:rFonts w:ascii="Arial" w:hAnsi="Arial" w:cs="Arial"/>
                <w:bCs/>
                <w:sz w:val="22"/>
              </w:rPr>
            </w:pPr>
            <w:r w:rsidRPr="008058D3">
              <w:rPr>
                <w:rFonts w:ascii="Arial" w:hAnsi="Arial" w:cs="Arial"/>
                <w:bCs/>
                <w:sz w:val="22"/>
              </w:rPr>
              <w:t xml:space="preserve"> “Le nouveau droit </w:t>
            </w:r>
            <w:proofErr w:type="spellStart"/>
            <w:r w:rsidRPr="008058D3">
              <w:rPr>
                <w:rFonts w:ascii="Arial" w:hAnsi="Arial" w:cs="Arial"/>
                <w:bCs/>
                <w:sz w:val="22"/>
              </w:rPr>
              <w:t>algérien</w:t>
            </w:r>
            <w:proofErr w:type="spellEnd"/>
            <w:r w:rsidRPr="008058D3">
              <w:rPr>
                <w:rFonts w:ascii="Arial" w:hAnsi="Arial" w:cs="Arial"/>
                <w:bCs/>
                <w:sz w:val="22"/>
              </w:rPr>
              <w:t xml:space="preserve"> de </w:t>
            </w:r>
            <w:proofErr w:type="spellStart"/>
            <w:proofErr w:type="gramStart"/>
            <w:r w:rsidRPr="008058D3">
              <w:rPr>
                <w:rFonts w:ascii="Arial" w:hAnsi="Arial" w:cs="Arial"/>
                <w:bCs/>
                <w:sz w:val="22"/>
              </w:rPr>
              <w:t>l'arbitrage</w:t>
            </w:r>
            <w:proofErr w:type="spellEnd"/>
            <w:r w:rsidRPr="008058D3">
              <w:rPr>
                <w:rFonts w:ascii="Arial" w:hAnsi="Arial" w:cs="Arial"/>
                <w:bCs/>
                <w:sz w:val="22"/>
              </w:rPr>
              <w:t xml:space="preserve"> :</w:t>
            </w:r>
            <w:proofErr w:type="gramEnd"/>
            <w:r w:rsidRPr="008058D3">
              <w:rPr>
                <w:rFonts w:ascii="Arial" w:hAnsi="Arial" w:cs="Arial"/>
                <w:bCs/>
                <w:sz w:val="22"/>
              </w:rPr>
              <w:t xml:space="preserve"> </w:t>
            </w:r>
            <w:proofErr w:type="spellStart"/>
            <w:r w:rsidRPr="008058D3">
              <w:rPr>
                <w:rFonts w:ascii="Arial" w:hAnsi="Arial" w:cs="Arial"/>
                <w:bCs/>
                <w:sz w:val="22"/>
              </w:rPr>
              <w:t>Approche</w:t>
            </w:r>
            <w:proofErr w:type="spellEnd"/>
            <w:r w:rsidRPr="008058D3">
              <w:rPr>
                <w:rFonts w:ascii="Arial" w:hAnsi="Arial" w:cs="Arial"/>
                <w:bCs/>
                <w:sz w:val="22"/>
              </w:rPr>
              <w:t xml:space="preserve"> </w:t>
            </w:r>
            <w:proofErr w:type="spellStart"/>
            <w:r w:rsidRPr="008058D3">
              <w:rPr>
                <w:rFonts w:ascii="Arial" w:hAnsi="Arial" w:cs="Arial"/>
                <w:bCs/>
                <w:sz w:val="22"/>
              </w:rPr>
              <w:t>comparée</w:t>
            </w:r>
            <w:proofErr w:type="spellEnd"/>
            <w:r w:rsidRPr="008058D3">
              <w:rPr>
                <w:rFonts w:ascii="Arial" w:hAnsi="Arial" w:cs="Arial"/>
                <w:bCs/>
                <w:sz w:val="22"/>
              </w:rPr>
              <w:t xml:space="preserve"> </w:t>
            </w:r>
            <w:proofErr w:type="spellStart"/>
            <w:r w:rsidRPr="008058D3">
              <w:rPr>
                <w:rFonts w:ascii="Arial" w:hAnsi="Arial" w:cs="Arial"/>
                <w:bCs/>
                <w:sz w:val="22"/>
              </w:rPr>
              <w:t>franco-algérienne</w:t>
            </w:r>
            <w:proofErr w:type="spellEnd"/>
            <w:r w:rsidRPr="008058D3">
              <w:rPr>
                <w:rFonts w:ascii="Arial" w:hAnsi="Arial" w:cs="Arial"/>
                <w:bCs/>
                <w:sz w:val="22"/>
              </w:rPr>
              <w:t>” (The new Algerian arbitration law: Franco-Algerian compared approach), in "</w:t>
            </w:r>
            <w:proofErr w:type="spellStart"/>
            <w:r w:rsidRPr="008058D3">
              <w:rPr>
                <w:rFonts w:ascii="Arial" w:hAnsi="Arial" w:cs="Arial"/>
                <w:bCs/>
                <w:sz w:val="22"/>
              </w:rPr>
              <w:t>L'arbitrage</w:t>
            </w:r>
            <w:proofErr w:type="spellEnd"/>
            <w:r w:rsidRPr="008058D3">
              <w:rPr>
                <w:rFonts w:ascii="Arial" w:hAnsi="Arial" w:cs="Arial"/>
                <w:bCs/>
                <w:sz w:val="22"/>
              </w:rPr>
              <w:t xml:space="preserve"> et la justice" (Arbitration and justice), Conference organized by the Algerian Supreme Court, Algiers, March 2009 ; </w:t>
            </w:r>
          </w:p>
          <w:p w14:paraId="68EA5A01" w14:textId="77777777" w:rsidR="001B4CDD" w:rsidRDefault="008058D3" w:rsidP="003575CB">
            <w:pPr>
              <w:spacing w:line="276" w:lineRule="auto"/>
              <w:ind w:right="27"/>
              <w:rPr>
                <w:rFonts w:ascii="Arial" w:hAnsi="Arial" w:cs="Arial"/>
                <w:bCs/>
                <w:sz w:val="22"/>
              </w:rPr>
            </w:pPr>
            <w:r w:rsidRPr="008058D3">
              <w:rPr>
                <w:rFonts w:ascii="Arial" w:hAnsi="Arial" w:cs="Arial"/>
                <w:bCs/>
                <w:sz w:val="22"/>
              </w:rPr>
              <w:t xml:space="preserve"> “La convention </w:t>
            </w:r>
            <w:proofErr w:type="spellStart"/>
            <w:proofErr w:type="gramStart"/>
            <w:r w:rsidRPr="008058D3">
              <w:rPr>
                <w:rFonts w:ascii="Arial" w:hAnsi="Arial" w:cs="Arial"/>
                <w:bCs/>
                <w:sz w:val="22"/>
              </w:rPr>
              <w:t>d’arbitrage</w:t>
            </w:r>
            <w:proofErr w:type="spellEnd"/>
            <w:r w:rsidRPr="008058D3">
              <w:rPr>
                <w:rFonts w:ascii="Arial" w:hAnsi="Arial" w:cs="Arial"/>
                <w:bCs/>
                <w:sz w:val="22"/>
              </w:rPr>
              <w:t xml:space="preserve"> :</w:t>
            </w:r>
            <w:proofErr w:type="gramEnd"/>
            <w:r w:rsidRPr="008058D3">
              <w:rPr>
                <w:rFonts w:ascii="Arial" w:hAnsi="Arial" w:cs="Arial"/>
                <w:bCs/>
                <w:sz w:val="22"/>
              </w:rPr>
              <w:t xml:space="preserve"> </w:t>
            </w:r>
            <w:proofErr w:type="spellStart"/>
            <w:r w:rsidRPr="008058D3">
              <w:rPr>
                <w:rFonts w:ascii="Arial" w:hAnsi="Arial" w:cs="Arial"/>
                <w:bCs/>
                <w:sz w:val="22"/>
              </w:rPr>
              <w:t>négociation</w:t>
            </w:r>
            <w:proofErr w:type="spellEnd"/>
            <w:r w:rsidRPr="008058D3">
              <w:rPr>
                <w:rFonts w:ascii="Arial" w:hAnsi="Arial" w:cs="Arial"/>
                <w:bCs/>
                <w:sz w:val="22"/>
              </w:rPr>
              <w:t xml:space="preserve"> et </w:t>
            </w:r>
            <w:proofErr w:type="spellStart"/>
            <w:r w:rsidRPr="008058D3">
              <w:rPr>
                <w:rFonts w:ascii="Arial" w:hAnsi="Arial" w:cs="Arial"/>
                <w:bCs/>
                <w:sz w:val="22"/>
              </w:rPr>
              <w:t>rédaction</w:t>
            </w:r>
            <w:proofErr w:type="spellEnd"/>
            <w:r w:rsidRPr="008058D3">
              <w:rPr>
                <w:rFonts w:ascii="Arial" w:hAnsi="Arial" w:cs="Arial"/>
                <w:bCs/>
                <w:sz w:val="22"/>
              </w:rPr>
              <w:t xml:space="preserve">” (Negotiating and drafting an arbitration agreement), in “Les MARCs </w:t>
            </w:r>
            <w:proofErr w:type="spellStart"/>
            <w:r w:rsidRPr="008058D3">
              <w:rPr>
                <w:rFonts w:ascii="Arial" w:hAnsi="Arial" w:cs="Arial"/>
                <w:bCs/>
                <w:sz w:val="22"/>
              </w:rPr>
              <w:t>en</w:t>
            </w:r>
            <w:proofErr w:type="spellEnd"/>
            <w:r w:rsidRPr="008058D3">
              <w:rPr>
                <w:rFonts w:ascii="Arial" w:hAnsi="Arial" w:cs="Arial"/>
                <w:bCs/>
                <w:sz w:val="22"/>
              </w:rPr>
              <w:t xml:space="preserve"> droit OHADA”, Workshop organized by the “Cercle Horizon - OHADA Orléans” on the African OHADA Arbitration Rules, Paris, March 2009. </w:t>
            </w:r>
          </w:p>
          <w:p w14:paraId="6A932048" w14:textId="77777777" w:rsidR="001B4CDD" w:rsidRDefault="008058D3" w:rsidP="003575CB">
            <w:pPr>
              <w:spacing w:line="276" w:lineRule="auto"/>
              <w:ind w:right="27"/>
              <w:rPr>
                <w:rFonts w:ascii="Arial" w:hAnsi="Arial" w:cs="Arial"/>
                <w:bCs/>
                <w:sz w:val="22"/>
              </w:rPr>
            </w:pPr>
            <w:r w:rsidRPr="008058D3">
              <w:rPr>
                <w:rFonts w:ascii="Arial" w:hAnsi="Arial" w:cs="Arial"/>
                <w:bCs/>
                <w:sz w:val="22"/>
              </w:rPr>
              <w:t> “</w:t>
            </w:r>
            <w:proofErr w:type="spellStart"/>
            <w:r w:rsidRPr="008058D3">
              <w:rPr>
                <w:rFonts w:ascii="Arial" w:hAnsi="Arial" w:cs="Arial"/>
                <w:bCs/>
                <w:sz w:val="22"/>
              </w:rPr>
              <w:t>L'arbitrage</w:t>
            </w:r>
            <w:proofErr w:type="spellEnd"/>
            <w:r w:rsidRPr="008058D3">
              <w:rPr>
                <w:rFonts w:ascii="Arial" w:hAnsi="Arial" w:cs="Arial"/>
                <w:bCs/>
                <w:sz w:val="22"/>
              </w:rPr>
              <w:t xml:space="preserve"> et les tiers (convention, </w:t>
            </w:r>
            <w:proofErr w:type="spellStart"/>
            <w:r w:rsidRPr="008058D3">
              <w:rPr>
                <w:rFonts w:ascii="Arial" w:hAnsi="Arial" w:cs="Arial"/>
                <w:bCs/>
                <w:sz w:val="22"/>
              </w:rPr>
              <w:t>procédure</w:t>
            </w:r>
            <w:proofErr w:type="spellEnd"/>
            <w:r w:rsidRPr="008058D3">
              <w:rPr>
                <w:rFonts w:ascii="Arial" w:hAnsi="Arial" w:cs="Arial"/>
                <w:bCs/>
                <w:sz w:val="22"/>
              </w:rPr>
              <w:t xml:space="preserve"> et sentence): </w:t>
            </w:r>
            <w:proofErr w:type="spellStart"/>
            <w:r w:rsidRPr="008058D3">
              <w:rPr>
                <w:rFonts w:ascii="Arial" w:hAnsi="Arial" w:cs="Arial"/>
                <w:bCs/>
                <w:sz w:val="22"/>
              </w:rPr>
              <w:t>actualités</w:t>
            </w:r>
            <w:proofErr w:type="spellEnd"/>
            <w:r w:rsidRPr="008058D3">
              <w:rPr>
                <w:rFonts w:ascii="Arial" w:hAnsi="Arial" w:cs="Arial"/>
                <w:bCs/>
                <w:sz w:val="22"/>
              </w:rPr>
              <w:t xml:space="preserve"> et </w:t>
            </w:r>
            <w:proofErr w:type="spellStart"/>
            <w:r w:rsidRPr="008058D3">
              <w:rPr>
                <w:rFonts w:ascii="Arial" w:hAnsi="Arial" w:cs="Arial"/>
                <w:bCs/>
                <w:sz w:val="22"/>
              </w:rPr>
              <w:t>approche</w:t>
            </w:r>
            <w:proofErr w:type="spellEnd"/>
            <w:r w:rsidRPr="008058D3">
              <w:rPr>
                <w:rFonts w:ascii="Arial" w:hAnsi="Arial" w:cs="Arial"/>
                <w:bCs/>
                <w:sz w:val="22"/>
              </w:rPr>
              <w:t xml:space="preserve"> </w:t>
            </w:r>
            <w:proofErr w:type="spellStart"/>
            <w:r w:rsidRPr="008058D3">
              <w:rPr>
                <w:rFonts w:ascii="Arial" w:hAnsi="Arial" w:cs="Arial"/>
                <w:bCs/>
                <w:sz w:val="22"/>
              </w:rPr>
              <w:t>comparée</w:t>
            </w:r>
            <w:proofErr w:type="spellEnd"/>
            <w:r w:rsidRPr="008058D3">
              <w:rPr>
                <w:rFonts w:ascii="Arial" w:hAnsi="Arial" w:cs="Arial"/>
                <w:bCs/>
                <w:sz w:val="22"/>
              </w:rPr>
              <w:t xml:space="preserve"> </w:t>
            </w:r>
            <w:proofErr w:type="spellStart"/>
            <w:r w:rsidRPr="008058D3">
              <w:rPr>
                <w:rFonts w:ascii="Arial" w:hAnsi="Arial" w:cs="Arial"/>
                <w:bCs/>
                <w:sz w:val="22"/>
              </w:rPr>
              <w:t>franco-arabe</w:t>
            </w:r>
            <w:proofErr w:type="spellEnd"/>
            <w:r w:rsidRPr="008058D3">
              <w:rPr>
                <w:rFonts w:ascii="Arial" w:hAnsi="Arial" w:cs="Arial"/>
                <w:bCs/>
                <w:sz w:val="22"/>
              </w:rPr>
              <w:t xml:space="preserve">”, (Arbitration and third parties (convention, procedure and award): update and Franco-Arab compared approach) in “Les aspects nouveaux de </w:t>
            </w:r>
            <w:proofErr w:type="spellStart"/>
            <w:r w:rsidRPr="008058D3">
              <w:rPr>
                <w:rFonts w:ascii="Arial" w:hAnsi="Arial" w:cs="Arial"/>
                <w:bCs/>
                <w:sz w:val="22"/>
              </w:rPr>
              <w:t>l’arbitrage</w:t>
            </w:r>
            <w:proofErr w:type="spellEnd"/>
            <w:r w:rsidRPr="008058D3">
              <w:rPr>
                <w:rFonts w:ascii="Arial" w:hAnsi="Arial" w:cs="Arial"/>
                <w:bCs/>
                <w:sz w:val="22"/>
              </w:rPr>
              <w:t xml:space="preserve"> interne et international”, conf. organized by the Beirut Bar, the University of Saint-Joseph and the Lebanese Arbitration Centre, Beirut, 1-3 Oct. 2009; </w:t>
            </w:r>
          </w:p>
          <w:p w14:paraId="22391E1A" w14:textId="77777777" w:rsidR="001B4CDD" w:rsidRDefault="008058D3" w:rsidP="003575CB">
            <w:pPr>
              <w:spacing w:line="276" w:lineRule="auto"/>
              <w:ind w:right="27"/>
              <w:rPr>
                <w:rFonts w:ascii="Arial" w:hAnsi="Arial" w:cs="Arial"/>
                <w:bCs/>
                <w:sz w:val="22"/>
              </w:rPr>
            </w:pPr>
            <w:r w:rsidRPr="008058D3">
              <w:rPr>
                <w:rFonts w:ascii="Arial" w:hAnsi="Arial" w:cs="Arial"/>
                <w:bCs/>
                <w:sz w:val="22"/>
              </w:rPr>
              <w:t xml:space="preserve"> “Le point sur le droit </w:t>
            </w:r>
            <w:proofErr w:type="spellStart"/>
            <w:r w:rsidRPr="008058D3">
              <w:rPr>
                <w:rFonts w:ascii="Arial" w:hAnsi="Arial" w:cs="Arial"/>
                <w:bCs/>
                <w:sz w:val="22"/>
              </w:rPr>
              <w:t>libanais</w:t>
            </w:r>
            <w:proofErr w:type="spellEnd"/>
            <w:r w:rsidRPr="008058D3">
              <w:rPr>
                <w:rFonts w:ascii="Arial" w:hAnsi="Arial" w:cs="Arial"/>
                <w:bCs/>
                <w:sz w:val="22"/>
              </w:rPr>
              <w:t xml:space="preserve"> de </w:t>
            </w:r>
            <w:proofErr w:type="spellStart"/>
            <w:r w:rsidRPr="008058D3">
              <w:rPr>
                <w:rFonts w:ascii="Arial" w:hAnsi="Arial" w:cs="Arial"/>
                <w:bCs/>
                <w:sz w:val="22"/>
              </w:rPr>
              <w:t>l'arbitrage</w:t>
            </w:r>
            <w:proofErr w:type="spellEnd"/>
            <w:r w:rsidRPr="008058D3">
              <w:rPr>
                <w:rFonts w:ascii="Arial" w:hAnsi="Arial" w:cs="Arial"/>
                <w:bCs/>
                <w:sz w:val="22"/>
              </w:rPr>
              <w:t xml:space="preserve">” (Update on Lebanese arbitration law), in 2nd Convention of Mediterranean Jurists, Round Table on Arbitration, Cairo, 10-12 Oct. 2009; </w:t>
            </w:r>
          </w:p>
          <w:p w14:paraId="5438C4B9" w14:textId="77777777" w:rsidR="001B4CDD" w:rsidRDefault="008058D3" w:rsidP="003575CB">
            <w:pPr>
              <w:spacing w:line="276" w:lineRule="auto"/>
              <w:ind w:right="27"/>
              <w:rPr>
                <w:rFonts w:ascii="Arial" w:hAnsi="Arial" w:cs="Arial"/>
                <w:bCs/>
                <w:sz w:val="22"/>
              </w:rPr>
            </w:pPr>
            <w:r w:rsidRPr="008058D3">
              <w:rPr>
                <w:rFonts w:ascii="Arial" w:hAnsi="Arial" w:cs="Arial"/>
                <w:bCs/>
                <w:sz w:val="22"/>
              </w:rPr>
              <w:t xml:space="preserve"> “Les institutions </w:t>
            </w:r>
            <w:proofErr w:type="spellStart"/>
            <w:r w:rsidRPr="008058D3">
              <w:rPr>
                <w:rFonts w:ascii="Arial" w:hAnsi="Arial" w:cs="Arial"/>
                <w:bCs/>
                <w:sz w:val="22"/>
              </w:rPr>
              <w:t>arbitrales</w:t>
            </w:r>
            <w:proofErr w:type="spellEnd"/>
            <w:r w:rsidRPr="008058D3">
              <w:rPr>
                <w:rFonts w:ascii="Arial" w:hAnsi="Arial" w:cs="Arial"/>
                <w:bCs/>
                <w:sz w:val="22"/>
              </w:rPr>
              <w:t xml:space="preserve"> alternatives au CIRDI et les arbitrages </w:t>
            </w:r>
            <w:proofErr w:type="spellStart"/>
            <w:r w:rsidRPr="008058D3">
              <w:rPr>
                <w:rFonts w:ascii="Arial" w:hAnsi="Arial" w:cs="Arial"/>
                <w:bCs/>
                <w:sz w:val="22"/>
              </w:rPr>
              <w:t>d'investissement</w:t>
            </w:r>
            <w:proofErr w:type="spellEnd"/>
            <w:r w:rsidRPr="008058D3">
              <w:rPr>
                <w:rFonts w:ascii="Arial" w:hAnsi="Arial" w:cs="Arial"/>
                <w:bCs/>
                <w:sz w:val="22"/>
              </w:rPr>
              <w:t xml:space="preserve">” (ICSID-alternative arbitration centers and </w:t>
            </w:r>
            <w:proofErr w:type="spellStart"/>
            <w:r w:rsidRPr="008058D3">
              <w:rPr>
                <w:rFonts w:ascii="Arial" w:hAnsi="Arial" w:cs="Arial"/>
                <w:bCs/>
                <w:sz w:val="22"/>
              </w:rPr>
              <w:t>investissement</w:t>
            </w:r>
            <w:proofErr w:type="spellEnd"/>
            <w:r w:rsidRPr="008058D3">
              <w:rPr>
                <w:rFonts w:ascii="Arial" w:hAnsi="Arial" w:cs="Arial"/>
                <w:bCs/>
                <w:sz w:val="22"/>
              </w:rPr>
              <w:t xml:space="preserve"> arbitrations), in “Le CIRDI 45 </w:t>
            </w:r>
            <w:proofErr w:type="spellStart"/>
            <w:r w:rsidRPr="008058D3">
              <w:rPr>
                <w:rFonts w:ascii="Arial" w:hAnsi="Arial" w:cs="Arial"/>
                <w:bCs/>
                <w:sz w:val="22"/>
              </w:rPr>
              <w:t>ans</w:t>
            </w:r>
            <w:proofErr w:type="spellEnd"/>
            <w:r w:rsidRPr="008058D3">
              <w:rPr>
                <w:rFonts w:ascii="Arial" w:hAnsi="Arial" w:cs="Arial"/>
                <w:bCs/>
                <w:sz w:val="22"/>
              </w:rPr>
              <w:t xml:space="preserve"> après”, Conf. Organized by the Tunis Faculty of Law and Political Sciences and the Tunis Bar School, Tunis, 1113 March 2010; </w:t>
            </w:r>
          </w:p>
          <w:p w14:paraId="44A4805E" w14:textId="75DD67F8" w:rsidR="001B4CDD" w:rsidRDefault="008058D3" w:rsidP="003575CB">
            <w:pPr>
              <w:spacing w:line="276" w:lineRule="auto"/>
              <w:ind w:right="27"/>
              <w:rPr>
                <w:rFonts w:ascii="Arial" w:hAnsi="Arial" w:cs="Arial"/>
                <w:bCs/>
                <w:sz w:val="22"/>
              </w:rPr>
            </w:pPr>
            <w:r w:rsidRPr="008058D3">
              <w:rPr>
                <w:rFonts w:ascii="Arial" w:hAnsi="Arial" w:cs="Arial"/>
                <w:bCs/>
                <w:sz w:val="22"/>
              </w:rPr>
              <w:t xml:space="preserve"> “The Joinder of Third Parties Under the New UNCITRAL Arbitration Rules”, in “The Revision of the UNCITRAL Arbitration Rules in Light of Thirty Years of Experience: A Look into the Future”, Arab Beirut University Conference, Beirut, Lebanon, April 15-17, 2010; </w:t>
            </w:r>
          </w:p>
          <w:p w14:paraId="43B4014B" w14:textId="77777777" w:rsidR="001B4CDD" w:rsidRDefault="008058D3" w:rsidP="003575CB">
            <w:pPr>
              <w:spacing w:line="276" w:lineRule="auto"/>
              <w:ind w:right="27"/>
              <w:rPr>
                <w:rFonts w:ascii="Arial" w:hAnsi="Arial" w:cs="Arial"/>
                <w:bCs/>
                <w:sz w:val="22"/>
              </w:rPr>
            </w:pPr>
            <w:r w:rsidRPr="008058D3">
              <w:rPr>
                <w:rFonts w:ascii="Arial" w:hAnsi="Arial" w:cs="Arial"/>
                <w:bCs/>
                <w:sz w:val="22"/>
              </w:rPr>
              <w:t xml:space="preserve"> “The Increasing Importance of </w:t>
            </w:r>
            <w:proofErr w:type="gramStart"/>
            <w:r w:rsidRPr="008058D3">
              <w:rPr>
                <w:rFonts w:ascii="Arial" w:hAnsi="Arial" w:cs="Arial"/>
                <w:bCs/>
                <w:sz w:val="22"/>
              </w:rPr>
              <w:t>Arbitration :</w:t>
            </w:r>
            <w:proofErr w:type="gramEnd"/>
            <w:r w:rsidRPr="008058D3">
              <w:rPr>
                <w:rFonts w:ascii="Arial" w:hAnsi="Arial" w:cs="Arial"/>
                <w:bCs/>
                <w:sz w:val="22"/>
              </w:rPr>
              <w:t xml:space="preserve"> General Trends, Opportunities and Challenges”, in “International Commercial and Investment Arbitration in the Mediterranean”, </w:t>
            </w:r>
            <w:proofErr w:type="spellStart"/>
            <w:r w:rsidRPr="008058D3">
              <w:rPr>
                <w:rFonts w:ascii="Arial" w:hAnsi="Arial" w:cs="Arial"/>
                <w:bCs/>
                <w:sz w:val="22"/>
              </w:rPr>
              <w:t>IEMed</w:t>
            </w:r>
            <w:proofErr w:type="spellEnd"/>
            <w:r w:rsidRPr="008058D3">
              <w:rPr>
                <w:rFonts w:ascii="Arial" w:hAnsi="Arial" w:cs="Arial"/>
                <w:bCs/>
                <w:sz w:val="22"/>
              </w:rPr>
              <w:t xml:space="preserve"> conference, Barcelona, Spain, 13-14 May 2010; </w:t>
            </w:r>
          </w:p>
          <w:p w14:paraId="5157ECA8" w14:textId="77777777" w:rsidR="001B4CDD" w:rsidRDefault="008058D3" w:rsidP="003575CB">
            <w:pPr>
              <w:spacing w:line="276" w:lineRule="auto"/>
              <w:ind w:right="27"/>
              <w:rPr>
                <w:rFonts w:ascii="Arial" w:hAnsi="Arial" w:cs="Arial"/>
                <w:bCs/>
                <w:sz w:val="22"/>
              </w:rPr>
            </w:pPr>
            <w:r w:rsidRPr="008058D3">
              <w:rPr>
                <w:rFonts w:ascii="Arial" w:hAnsi="Arial" w:cs="Arial"/>
                <w:bCs/>
                <w:sz w:val="22"/>
              </w:rPr>
              <w:t xml:space="preserve"> “Is ‘Discovery’ in international arbitration still a foreign creature for civil lawyers?”, in ICCA Congress Rio 2010, "Arbitration Advocacy in Changing Times", Rio de Janeiro, 23-26 May 2010; </w:t>
            </w:r>
          </w:p>
          <w:p w14:paraId="78D8EEAA" w14:textId="3548D630" w:rsidR="001B4CDD" w:rsidRDefault="008058D3" w:rsidP="003575CB">
            <w:pPr>
              <w:spacing w:line="276" w:lineRule="auto"/>
              <w:ind w:right="27"/>
              <w:rPr>
                <w:rFonts w:ascii="Arial" w:hAnsi="Arial" w:cs="Arial"/>
                <w:bCs/>
                <w:sz w:val="22"/>
              </w:rPr>
            </w:pPr>
            <w:r w:rsidRPr="008058D3">
              <w:rPr>
                <w:rFonts w:ascii="Arial" w:hAnsi="Arial" w:cs="Arial"/>
                <w:bCs/>
                <w:sz w:val="22"/>
              </w:rPr>
              <w:t xml:space="preserve"> “La gestion du </w:t>
            </w:r>
            <w:proofErr w:type="spellStart"/>
            <w:r w:rsidRPr="008058D3">
              <w:rPr>
                <w:rFonts w:ascii="Arial" w:hAnsi="Arial" w:cs="Arial"/>
                <w:bCs/>
                <w:sz w:val="22"/>
              </w:rPr>
              <w:t>risque</w:t>
            </w:r>
            <w:proofErr w:type="spellEnd"/>
            <w:r w:rsidRPr="008058D3">
              <w:rPr>
                <w:rFonts w:ascii="Arial" w:hAnsi="Arial" w:cs="Arial"/>
                <w:bCs/>
                <w:sz w:val="22"/>
              </w:rPr>
              <w:t xml:space="preserve"> arbitral par les parties” (The parties' management of the arbitration risk), in “</w:t>
            </w:r>
            <w:proofErr w:type="spellStart"/>
            <w:r w:rsidRPr="008058D3">
              <w:rPr>
                <w:rFonts w:ascii="Arial" w:hAnsi="Arial" w:cs="Arial"/>
                <w:bCs/>
                <w:sz w:val="22"/>
              </w:rPr>
              <w:t>Risque</w:t>
            </w:r>
            <w:proofErr w:type="spellEnd"/>
            <w:r w:rsidRPr="008058D3">
              <w:rPr>
                <w:rFonts w:ascii="Arial" w:hAnsi="Arial" w:cs="Arial"/>
                <w:bCs/>
                <w:sz w:val="22"/>
              </w:rPr>
              <w:t xml:space="preserve">, assurance et arbitrage”, Conference organized under the auspices the Montpellier University, Montpellier, France, 9 June 2010; </w:t>
            </w:r>
          </w:p>
          <w:p w14:paraId="39FD2931" w14:textId="77777777" w:rsidR="00560E85" w:rsidRDefault="008058D3" w:rsidP="003575CB">
            <w:pPr>
              <w:spacing w:line="276" w:lineRule="auto"/>
              <w:ind w:right="27"/>
              <w:rPr>
                <w:rFonts w:ascii="Arial" w:hAnsi="Arial" w:cs="Arial"/>
                <w:bCs/>
                <w:sz w:val="22"/>
              </w:rPr>
            </w:pPr>
            <w:r w:rsidRPr="008058D3">
              <w:rPr>
                <w:rFonts w:ascii="Arial" w:hAnsi="Arial" w:cs="Arial"/>
                <w:bCs/>
                <w:sz w:val="22"/>
              </w:rPr>
              <w:lastRenderedPageBreak/>
              <w:t xml:space="preserve"> “Les </w:t>
            </w:r>
            <w:proofErr w:type="spellStart"/>
            <w:r w:rsidRPr="008058D3">
              <w:rPr>
                <w:rFonts w:ascii="Arial" w:hAnsi="Arial" w:cs="Arial"/>
                <w:bCs/>
                <w:sz w:val="22"/>
              </w:rPr>
              <w:t>nouvelles</w:t>
            </w:r>
            <w:proofErr w:type="spellEnd"/>
            <w:r w:rsidRPr="008058D3">
              <w:rPr>
                <w:rFonts w:ascii="Arial" w:hAnsi="Arial" w:cs="Arial"/>
                <w:bCs/>
                <w:sz w:val="22"/>
              </w:rPr>
              <w:t xml:space="preserve"> </w:t>
            </w:r>
            <w:proofErr w:type="spellStart"/>
            <w:r w:rsidRPr="008058D3">
              <w:rPr>
                <w:rFonts w:ascii="Arial" w:hAnsi="Arial" w:cs="Arial"/>
                <w:bCs/>
                <w:sz w:val="22"/>
              </w:rPr>
              <w:t>lois</w:t>
            </w:r>
            <w:proofErr w:type="spellEnd"/>
            <w:r w:rsidRPr="008058D3">
              <w:rPr>
                <w:rFonts w:ascii="Arial" w:hAnsi="Arial" w:cs="Arial"/>
                <w:bCs/>
                <w:sz w:val="22"/>
              </w:rPr>
              <w:t xml:space="preserve"> </w:t>
            </w:r>
            <w:proofErr w:type="spellStart"/>
            <w:r w:rsidRPr="008058D3">
              <w:rPr>
                <w:rFonts w:ascii="Arial" w:hAnsi="Arial" w:cs="Arial"/>
                <w:bCs/>
                <w:sz w:val="22"/>
              </w:rPr>
              <w:t>en</w:t>
            </w:r>
            <w:proofErr w:type="spellEnd"/>
            <w:r w:rsidRPr="008058D3">
              <w:rPr>
                <w:rFonts w:ascii="Arial" w:hAnsi="Arial" w:cs="Arial"/>
                <w:bCs/>
                <w:sz w:val="22"/>
              </w:rPr>
              <w:t xml:space="preserve"> matière </w:t>
            </w:r>
            <w:proofErr w:type="spellStart"/>
            <w:r w:rsidRPr="008058D3">
              <w:rPr>
                <w:rFonts w:ascii="Arial" w:hAnsi="Arial" w:cs="Arial"/>
                <w:bCs/>
                <w:sz w:val="22"/>
              </w:rPr>
              <w:t>d'arbitrage</w:t>
            </w:r>
            <w:proofErr w:type="spellEnd"/>
            <w:r w:rsidRPr="008058D3">
              <w:rPr>
                <w:rFonts w:ascii="Arial" w:hAnsi="Arial" w:cs="Arial"/>
                <w:bCs/>
                <w:sz w:val="22"/>
              </w:rPr>
              <w:t xml:space="preserve"> dans les pays </w:t>
            </w:r>
            <w:proofErr w:type="spellStart"/>
            <w:r w:rsidRPr="008058D3">
              <w:rPr>
                <w:rFonts w:ascii="Arial" w:hAnsi="Arial" w:cs="Arial"/>
                <w:bCs/>
                <w:sz w:val="22"/>
              </w:rPr>
              <w:t>arabes</w:t>
            </w:r>
            <w:proofErr w:type="spellEnd"/>
            <w:r w:rsidRPr="008058D3">
              <w:rPr>
                <w:rFonts w:ascii="Arial" w:hAnsi="Arial" w:cs="Arial"/>
                <w:bCs/>
                <w:sz w:val="22"/>
              </w:rPr>
              <w:t xml:space="preserve">: </w:t>
            </w:r>
            <w:proofErr w:type="spellStart"/>
            <w:r w:rsidRPr="008058D3">
              <w:rPr>
                <w:rFonts w:ascii="Arial" w:hAnsi="Arial" w:cs="Arial"/>
                <w:bCs/>
                <w:sz w:val="22"/>
              </w:rPr>
              <w:t>tendances</w:t>
            </w:r>
            <w:proofErr w:type="spellEnd"/>
            <w:r w:rsidRPr="008058D3">
              <w:rPr>
                <w:rFonts w:ascii="Arial" w:hAnsi="Arial" w:cs="Arial"/>
                <w:bCs/>
                <w:sz w:val="22"/>
              </w:rPr>
              <w:t xml:space="preserve"> et perspectives” (the new Arab arbitration laws: trends and perspectives), in "La Place du </w:t>
            </w:r>
            <w:proofErr w:type="spellStart"/>
            <w:r w:rsidRPr="008058D3">
              <w:rPr>
                <w:rFonts w:ascii="Arial" w:hAnsi="Arial" w:cs="Arial"/>
                <w:bCs/>
                <w:sz w:val="22"/>
              </w:rPr>
              <w:t>Système</w:t>
            </w:r>
            <w:proofErr w:type="spellEnd"/>
            <w:r w:rsidRPr="008058D3">
              <w:rPr>
                <w:rFonts w:ascii="Arial" w:hAnsi="Arial" w:cs="Arial"/>
                <w:bCs/>
                <w:sz w:val="22"/>
              </w:rPr>
              <w:t xml:space="preserve"> </w:t>
            </w:r>
            <w:proofErr w:type="spellStart"/>
            <w:r w:rsidRPr="008058D3">
              <w:rPr>
                <w:rFonts w:ascii="Arial" w:hAnsi="Arial" w:cs="Arial"/>
                <w:bCs/>
                <w:sz w:val="22"/>
              </w:rPr>
              <w:t>d'Arbitrage</w:t>
            </w:r>
            <w:proofErr w:type="spellEnd"/>
            <w:r w:rsidRPr="008058D3">
              <w:rPr>
                <w:rFonts w:ascii="Arial" w:hAnsi="Arial" w:cs="Arial"/>
                <w:bCs/>
                <w:sz w:val="22"/>
              </w:rPr>
              <w:t xml:space="preserve"> et de </w:t>
            </w:r>
            <w:proofErr w:type="spellStart"/>
            <w:r w:rsidRPr="008058D3">
              <w:rPr>
                <w:rFonts w:ascii="Arial" w:hAnsi="Arial" w:cs="Arial"/>
                <w:bCs/>
                <w:sz w:val="22"/>
              </w:rPr>
              <w:t>médiation</w:t>
            </w:r>
            <w:proofErr w:type="spellEnd"/>
            <w:r w:rsidRPr="008058D3">
              <w:rPr>
                <w:rFonts w:ascii="Arial" w:hAnsi="Arial" w:cs="Arial"/>
                <w:bCs/>
                <w:sz w:val="22"/>
              </w:rPr>
              <w:t xml:space="preserve"> </w:t>
            </w:r>
            <w:proofErr w:type="spellStart"/>
            <w:r w:rsidRPr="008058D3">
              <w:rPr>
                <w:rFonts w:ascii="Arial" w:hAnsi="Arial" w:cs="Arial"/>
                <w:bCs/>
                <w:sz w:val="22"/>
              </w:rPr>
              <w:t>franco-arabe</w:t>
            </w:r>
            <w:proofErr w:type="spellEnd"/>
            <w:r w:rsidRPr="008058D3">
              <w:rPr>
                <w:rFonts w:ascii="Arial" w:hAnsi="Arial" w:cs="Arial"/>
                <w:bCs/>
                <w:sz w:val="22"/>
              </w:rPr>
              <w:t xml:space="preserve"> dans le commerce international", Conf. CCFA, Paris, 30 June 2010; </w:t>
            </w:r>
          </w:p>
          <w:p w14:paraId="485977EC" w14:textId="2B5A6A68" w:rsidR="00560E85" w:rsidRDefault="008058D3" w:rsidP="003575CB">
            <w:pPr>
              <w:spacing w:line="276" w:lineRule="auto"/>
              <w:ind w:right="27"/>
              <w:rPr>
                <w:rFonts w:ascii="Arial" w:hAnsi="Arial" w:cs="Arial"/>
                <w:bCs/>
                <w:sz w:val="22"/>
              </w:rPr>
            </w:pPr>
            <w:r w:rsidRPr="008058D3">
              <w:rPr>
                <w:rFonts w:ascii="Arial" w:hAnsi="Arial" w:cs="Arial"/>
                <w:bCs/>
                <w:sz w:val="22"/>
              </w:rPr>
              <w:t xml:space="preserve"> “Le </w:t>
            </w:r>
            <w:proofErr w:type="spellStart"/>
            <w:r w:rsidRPr="008058D3">
              <w:rPr>
                <w:rFonts w:ascii="Arial" w:hAnsi="Arial" w:cs="Arial"/>
                <w:bCs/>
                <w:sz w:val="22"/>
              </w:rPr>
              <w:t>règlement</w:t>
            </w:r>
            <w:proofErr w:type="spellEnd"/>
            <w:r w:rsidRPr="008058D3">
              <w:rPr>
                <w:rFonts w:ascii="Arial" w:hAnsi="Arial" w:cs="Arial"/>
                <w:bCs/>
                <w:sz w:val="22"/>
              </w:rPr>
              <w:t xml:space="preserve"> des </w:t>
            </w:r>
            <w:proofErr w:type="spellStart"/>
            <w:r w:rsidRPr="008058D3">
              <w:rPr>
                <w:rFonts w:ascii="Arial" w:hAnsi="Arial" w:cs="Arial"/>
                <w:bCs/>
                <w:sz w:val="22"/>
              </w:rPr>
              <w:t>litiges</w:t>
            </w:r>
            <w:proofErr w:type="spellEnd"/>
            <w:r w:rsidRPr="008058D3">
              <w:rPr>
                <w:rFonts w:ascii="Arial" w:hAnsi="Arial" w:cs="Arial"/>
                <w:bCs/>
                <w:sz w:val="22"/>
              </w:rPr>
              <w:t xml:space="preserve"> au sein de la Fédération </w:t>
            </w:r>
            <w:proofErr w:type="spellStart"/>
            <w:r w:rsidRPr="008058D3">
              <w:rPr>
                <w:rFonts w:ascii="Arial" w:hAnsi="Arial" w:cs="Arial"/>
                <w:bCs/>
                <w:sz w:val="22"/>
              </w:rPr>
              <w:t>Internationale</w:t>
            </w:r>
            <w:proofErr w:type="spellEnd"/>
            <w:r w:rsidRPr="008058D3">
              <w:rPr>
                <w:rFonts w:ascii="Arial" w:hAnsi="Arial" w:cs="Arial"/>
                <w:bCs/>
                <w:sz w:val="22"/>
              </w:rPr>
              <w:t xml:space="preserve"> de </w:t>
            </w:r>
            <w:proofErr w:type="spellStart"/>
            <w:r w:rsidRPr="008058D3">
              <w:rPr>
                <w:rFonts w:ascii="Arial" w:hAnsi="Arial" w:cs="Arial"/>
                <w:bCs/>
                <w:sz w:val="22"/>
              </w:rPr>
              <w:t>l'Automobile</w:t>
            </w:r>
            <w:proofErr w:type="spellEnd"/>
            <w:r w:rsidRPr="008058D3">
              <w:rPr>
                <w:rFonts w:ascii="Arial" w:hAnsi="Arial" w:cs="Arial"/>
                <w:bCs/>
                <w:sz w:val="22"/>
              </w:rPr>
              <w:t xml:space="preserve"> (FIA</w:t>
            </w:r>
            <w:proofErr w:type="gramStart"/>
            <w:r w:rsidRPr="008058D3">
              <w:rPr>
                <w:rFonts w:ascii="Arial" w:hAnsi="Arial" w:cs="Arial"/>
                <w:bCs/>
                <w:sz w:val="22"/>
              </w:rPr>
              <w:t>) ”</w:t>
            </w:r>
            <w:proofErr w:type="gramEnd"/>
            <w:r w:rsidRPr="008058D3">
              <w:rPr>
                <w:rFonts w:ascii="Arial" w:hAnsi="Arial" w:cs="Arial"/>
                <w:bCs/>
                <w:sz w:val="22"/>
              </w:rPr>
              <w:t>, in "</w:t>
            </w:r>
            <w:proofErr w:type="spellStart"/>
            <w:r w:rsidRPr="008058D3">
              <w:rPr>
                <w:rFonts w:ascii="Arial" w:hAnsi="Arial" w:cs="Arial"/>
                <w:bCs/>
                <w:sz w:val="22"/>
              </w:rPr>
              <w:t>Litiges</w:t>
            </w:r>
            <w:proofErr w:type="spellEnd"/>
            <w:r w:rsidRPr="008058D3">
              <w:rPr>
                <w:rFonts w:ascii="Arial" w:hAnsi="Arial" w:cs="Arial"/>
                <w:bCs/>
                <w:sz w:val="22"/>
              </w:rPr>
              <w:t xml:space="preserve"> </w:t>
            </w:r>
            <w:proofErr w:type="spellStart"/>
            <w:r w:rsidRPr="008058D3">
              <w:rPr>
                <w:rFonts w:ascii="Arial" w:hAnsi="Arial" w:cs="Arial"/>
                <w:bCs/>
                <w:sz w:val="22"/>
              </w:rPr>
              <w:t>sportifs</w:t>
            </w:r>
            <w:proofErr w:type="spellEnd"/>
            <w:r w:rsidRPr="008058D3">
              <w:rPr>
                <w:rFonts w:ascii="Arial" w:hAnsi="Arial" w:cs="Arial"/>
                <w:bCs/>
                <w:sz w:val="22"/>
              </w:rPr>
              <w:t xml:space="preserve"> et </w:t>
            </w:r>
            <w:proofErr w:type="spellStart"/>
            <w:r w:rsidRPr="008058D3">
              <w:rPr>
                <w:rFonts w:ascii="Arial" w:hAnsi="Arial" w:cs="Arial"/>
                <w:bCs/>
                <w:sz w:val="22"/>
              </w:rPr>
              <w:t>juridictions</w:t>
            </w:r>
            <w:proofErr w:type="spellEnd"/>
            <w:r w:rsidRPr="008058D3">
              <w:rPr>
                <w:rFonts w:ascii="Arial" w:hAnsi="Arial" w:cs="Arial"/>
                <w:bCs/>
                <w:sz w:val="22"/>
              </w:rPr>
              <w:t xml:space="preserve"> </w:t>
            </w:r>
            <w:proofErr w:type="spellStart"/>
            <w:r w:rsidRPr="008058D3">
              <w:rPr>
                <w:rFonts w:ascii="Arial" w:hAnsi="Arial" w:cs="Arial"/>
                <w:bCs/>
                <w:sz w:val="22"/>
              </w:rPr>
              <w:t>arbitrales</w:t>
            </w:r>
            <w:proofErr w:type="spellEnd"/>
            <w:r w:rsidRPr="008058D3">
              <w:rPr>
                <w:rFonts w:ascii="Arial" w:hAnsi="Arial" w:cs="Arial"/>
                <w:bCs/>
                <w:sz w:val="22"/>
              </w:rPr>
              <w:t xml:space="preserve"> / Arbitrage &amp; sport", ICC Coll., Paris, 23 September 2010; </w:t>
            </w:r>
          </w:p>
          <w:p w14:paraId="0D20F337" w14:textId="77777777" w:rsidR="00560E85" w:rsidRDefault="008058D3" w:rsidP="003575CB">
            <w:pPr>
              <w:spacing w:line="276" w:lineRule="auto"/>
              <w:ind w:right="27"/>
              <w:rPr>
                <w:rFonts w:ascii="Arial" w:hAnsi="Arial" w:cs="Arial"/>
                <w:bCs/>
                <w:sz w:val="22"/>
              </w:rPr>
            </w:pPr>
            <w:r w:rsidRPr="008058D3">
              <w:rPr>
                <w:rFonts w:ascii="Arial" w:hAnsi="Arial" w:cs="Arial"/>
                <w:bCs/>
                <w:sz w:val="22"/>
              </w:rPr>
              <w:t> “When is an award clothed with res judicata? Is there an international consensus</w:t>
            </w:r>
            <w:proofErr w:type="gramStart"/>
            <w:r w:rsidRPr="008058D3">
              <w:rPr>
                <w:rFonts w:ascii="Arial" w:hAnsi="Arial" w:cs="Arial"/>
                <w:bCs/>
                <w:sz w:val="22"/>
              </w:rPr>
              <w:t>? ”</w:t>
            </w:r>
            <w:proofErr w:type="gramEnd"/>
            <w:r w:rsidRPr="008058D3">
              <w:rPr>
                <w:rFonts w:ascii="Arial" w:hAnsi="Arial" w:cs="Arial"/>
                <w:bCs/>
                <w:sz w:val="22"/>
              </w:rPr>
              <w:t xml:space="preserve"> in "International arbitration and finality of awards – a tour </w:t>
            </w:r>
            <w:proofErr w:type="spellStart"/>
            <w:r w:rsidRPr="008058D3">
              <w:rPr>
                <w:rFonts w:ascii="Arial" w:hAnsi="Arial" w:cs="Arial"/>
                <w:bCs/>
                <w:sz w:val="22"/>
              </w:rPr>
              <w:t>d’horizon</w:t>
            </w:r>
            <w:proofErr w:type="spellEnd"/>
            <w:r w:rsidRPr="008058D3">
              <w:rPr>
                <w:rFonts w:ascii="Arial" w:hAnsi="Arial" w:cs="Arial"/>
                <w:bCs/>
                <w:sz w:val="22"/>
              </w:rPr>
              <w:t xml:space="preserve">", Georgetown University Law Center, Washington D.C., USA, 28 September 2010; </w:t>
            </w:r>
          </w:p>
          <w:p w14:paraId="7AA94A7C" w14:textId="77777777" w:rsidR="00560E85" w:rsidRDefault="008058D3" w:rsidP="003575CB">
            <w:pPr>
              <w:spacing w:line="276" w:lineRule="auto"/>
              <w:ind w:right="27"/>
              <w:rPr>
                <w:rFonts w:ascii="Arial" w:hAnsi="Arial" w:cs="Arial"/>
                <w:bCs/>
                <w:sz w:val="22"/>
              </w:rPr>
            </w:pPr>
            <w:r w:rsidRPr="008058D3">
              <w:rPr>
                <w:rFonts w:ascii="Arial" w:hAnsi="Arial" w:cs="Arial"/>
                <w:bCs/>
                <w:sz w:val="22"/>
              </w:rPr>
              <w:t xml:space="preserve"> “Arbitrage et </w:t>
            </w:r>
            <w:proofErr w:type="spellStart"/>
            <w:proofErr w:type="gramStart"/>
            <w:r w:rsidRPr="008058D3">
              <w:rPr>
                <w:rFonts w:ascii="Arial" w:hAnsi="Arial" w:cs="Arial"/>
                <w:bCs/>
                <w:sz w:val="22"/>
              </w:rPr>
              <w:t>médiation</w:t>
            </w:r>
            <w:proofErr w:type="spellEnd"/>
            <w:r w:rsidRPr="008058D3">
              <w:rPr>
                <w:rFonts w:ascii="Arial" w:hAnsi="Arial" w:cs="Arial"/>
                <w:bCs/>
                <w:sz w:val="22"/>
              </w:rPr>
              <w:t xml:space="preserve"> :</w:t>
            </w:r>
            <w:proofErr w:type="gramEnd"/>
            <w:r w:rsidRPr="008058D3">
              <w:rPr>
                <w:rFonts w:ascii="Arial" w:hAnsi="Arial" w:cs="Arial"/>
                <w:bCs/>
                <w:sz w:val="22"/>
              </w:rPr>
              <w:t xml:space="preserve"> </w:t>
            </w:r>
            <w:proofErr w:type="spellStart"/>
            <w:r w:rsidRPr="008058D3">
              <w:rPr>
                <w:rFonts w:ascii="Arial" w:hAnsi="Arial" w:cs="Arial"/>
                <w:bCs/>
                <w:sz w:val="22"/>
              </w:rPr>
              <w:t>Maîtriser</w:t>
            </w:r>
            <w:proofErr w:type="spellEnd"/>
            <w:r w:rsidRPr="008058D3">
              <w:rPr>
                <w:rFonts w:ascii="Arial" w:hAnsi="Arial" w:cs="Arial"/>
                <w:bCs/>
                <w:sz w:val="22"/>
              </w:rPr>
              <w:t xml:space="preserve"> le </w:t>
            </w:r>
            <w:proofErr w:type="spellStart"/>
            <w:r w:rsidRPr="008058D3">
              <w:rPr>
                <w:rFonts w:ascii="Arial" w:hAnsi="Arial" w:cs="Arial"/>
                <w:bCs/>
                <w:sz w:val="22"/>
              </w:rPr>
              <w:t>traitement</w:t>
            </w:r>
            <w:proofErr w:type="spellEnd"/>
            <w:r w:rsidRPr="008058D3">
              <w:rPr>
                <w:rFonts w:ascii="Arial" w:hAnsi="Arial" w:cs="Arial"/>
                <w:bCs/>
                <w:sz w:val="22"/>
              </w:rPr>
              <w:t xml:space="preserve"> conventionnel des </w:t>
            </w:r>
            <w:proofErr w:type="spellStart"/>
            <w:r w:rsidRPr="008058D3">
              <w:rPr>
                <w:rFonts w:ascii="Arial" w:hAnsi="Arial" w:cs="Arial"/>
                <w:bCs/>
                <w:sz w:val="22"/>
              </w:rPr>
              <w:t>litiges</w:t>
            </w:r>
            <w:proofErr w:type="spellEnd"/>
            <w:r w:rsidRPr="008058D3">
              <w:rPr>
                <w:rFonts w:ascii="Arial" w:hAnsi="Arial" w:cs="Arial"/>
                <w:bCs/>
                <w:sz w:val="22"/>
              </w:rPr>
              <w:t xml:space="preserve">” (Arbitration &amp; Mediation : Managing ADRs), EFE training seminar, Paris, 22-23 November 2010; </w:t>
            </w:r>
          </w:p>
          <w:p w14:paraId="2748D7D8" w14:textId="77777777" w:rsidR="00560E85" w:rsidRDefault="008058D3" w:rsidP="003575CB">
            <w:pPr>
              <w:spacing w:line="276" w:lineRule="auto"/>
              <w:ind w:right="27"/>
              <w:rPr>
                <w:rFonts w:ascii="Arial" w:hAnsi="Arial" w:cs="Arial"/>
                <w:bCs/>
                <w:sz w:val="22"/>
              </w:rPr>
            </w:pPr>
            <w:r w:rsidRPr="008058D3">
              <w:rPr>
                <w:rFonts w:ascii="Arial" w:hAnsi="Arial" w:cs="Arial"/>
                <w:bCs/>
                <w:sz w:val="22"/>
              </w:rPr>
              <w:t xml:space="preserve"> “Arbitration and Intellectual Property Disputes”, “Final Report &amp; Synthesis”, Conf. World Arbitration Forum for Intellectual Property, Amman, Jordan, 24-25 November 2010; </w:t>
            </w:r>
          </w:p>
          <w:p w14:paraId="336C6CCD" w14:textId="77777777" w:rsidR="00560E85" w:rsidRDefault="008058D3" w:rsidP="003575CB">
            <w:pPr>
              <w:spacing w:line="276" w:lineRule="auto"/>
              <w:ind w:right="27"/>
              <w:rPr>
                <w:rFonts w:ascii="Arial" w:hAnsi="Arial" w:cs="Arial"/>
                <w:bCs/>
                <w:sz w:val="22"/>
              </w:rPr>
            </w:pPr>
            <w:r w:rsidRPr="008058D3">
              <w:rPr>
                <w:rFonts w:ascii="Arial" w:hAnsi="Arial" w:cs="Arial"/>
                <w:bCs/>
                <w:sz w:val="22"/>
              </w:rPr>
              <w:t xml:space="preserve"> “Arbitration as a Growth Industry: Where will the Growth Come from? The BRICs and Other Emerging Economies? Is it a Case for Supply-Side Economics?”, Geneva Global Arbitration Forum, Geneva, 8-9 December 2010; </w:t>
            </w:r>
          </w:p>
          <w:p w14:paraId="7189C3D4" w14:textId="77777777" w:rsidR="00560E85" w:rsidRDefault="008058D3" w:rsidP="003575CB">
            <w:pPr>
              <w:spacing w:line="276" w:lineRule="auto"/>
              <w:ind w:right="27"/>
              <w:rPr>
                <w:rFonts w:ascii="Arial" w:hAnsi="Arial" w:cs="Arial"/>
                <w:bCs/>
                <w:sz w:val="22"/>
              </w:rPr>
            </w:pPr>
            <w:r w:rsidRPr="008058D3">
              <w:rPr>
                <w:rFonts w:ascii="Arial" w:hAnsi="Arial" w:cs="Arial"/>
                <w:bCs/>
                <w:sz w:val="22"/>
              </w:rPr>
              <w:t xml:space="preserve"> “Libya and international arbitration: developing business opportunities”, Camera </w:t>
            </w:r>
            <w:proofErr w:type="spellStart"/>
            <w:r w:rsidRPr="008058D3">
              <w:rPr>
                <w:rFonts w:ascii="Arial" w:hAnsi="Arial" w:cs="Arial"/>
                <w:bCs/>
                <w:sz w:val="22"/>
              </w:rPr>
              <w:t>Arbitrale</w:t>
            </w:r>
            <w:proofErr w:type="spellEnd"/>
            <w:r w:rsidRPr="008058D3">
              <w:rPr>
                <w:rFonts w:ascii="Arial" w:hAnsi="Arial" w:cs="Arial"/>
                <w:bCs/>
                <w:sz w:val="22"/>
              </w:rPr>
              <w:t xml:space="preserve"> Milano, Milan, 24 February 2011; </w:t>
            </w:r>
          </w:p>
          <w:p w14:paraId="7253F494" w14:textId="77777777" w:rsidR="00560E85" w:rsidRDefault="008058D3" w:rsidP="003575CB">
            <w:pPr>
              <w:spacing w:line="276" w:lineRule="auto"/>
              <w:ind w:right="27"/>
              <w:rPr>
                <w:rFonts w:ascii="Arial" w:hAnsi="Arial" w:cs="Arial"/>
                <w:bCs/>
                <w:sz w:val="22"/>
              </w:rPr>
            </w:pPr>
            <w:r w:rsidRPr="008058D3">
              <w:rPr>
                <w:rFonts w:ascii="Arial" w:hAnsi="Arial" w:cs="Arial"/>
                <w:bCs/>
                <w:sz w:val="22"/>
              </w:rPr>
              <w:t xml:space="preserve"> “Transparency and legal privilege – What arbitrators should not know”, in Transparency in International Arbitration, Camera </w:t>
            </w:r>
            <w:proofErr w:type="spellStart"/>
            <w:r w:rsidRPr="008058D3">
              <w:rPr>
                <w:rFonts w:ascii="Arial" w:hAnsi="Arial" w:cs="Arial"/>
                <w:bCs/>
                <w:sz w:val="22"/>
              </w:rPr>
              <w:t>Arbitrale</w:t>
            </w:r>
            <w:proofErr w:type="spellEnd"/>
            <w:r w:rsidRPr="008058D3">
              <w:rPr>
                <w:rFonts w:ascii="Arial" w:hAnsi="Arial" w:cs="Arial"/>
                <w:bCs/>
                <w:sz w:val="22"/>
              </w:rPr>
              <w:t xml:space="preserve"> Milano, Milan, 25 February 2011; </w:t>
            </w:r>
          </w:p>
          <w:p w14:paraId="7AA7898F" w14:textId="77777777" w:rsidR="00560E85" w:rsidRDefault="008058D3" w:rsidP="003575CB">
            <w:pPr>
              <w:spacing w:line="276" w:lineRule="auto"/>
              <w:ind w:right="27"/>
              <w:rPr>
                <w:rFonts w:ascii="Arial" w:hAnsi="Arial" w:cs="Arial"/>
                <w:bCs/>
                <w:sz w:val="22"/>
              </w:rPr>
            </w:pPr>
            <w:r w:rsidRPr="008058D3">
              <w:rPr>
                <w:rFonts w:ascii="Arial" w:hAnsi="Arial" w:cs="Arial"/>
                <w:bCs/>
                <w:sz w:val="22"/>
              </w:rPr>
              <w:t xml:space="preserve"> “The new French Arbitration Act”, presentation to Vinci Group’s General Counsels, Deauville, France, 30 May 2011; </w:t>
            </w:r>
          </w:p>
          <w:p w14:paraId="46F4585C" w14:textId="77777777" w:rsidR="00560E85" w:rsidRDefault="008058D3" w:rsidP="003575CB">
            <w:pPr>
              <w:spacing w:line="276" w:lineRule="auto"/>
              <w:ind w:right="27"/>
              <w:rPr>
                <w:rFonts w:ascii="Arial" w:hAnsi="Arial" w:cs="Arial"/>
                <w:bCs/>
                <w:sz w:val="22"/>
              </w:rPr>
            </w:pPr>
            <w:r w:rsidRPr="008058D3">
              <w:rPr>
                <w:rFonts w:ascii="Arial" w:hAnsi="Arial" w:cs="Arial"/>
                <w:bCs/>
                <w:sz w:val="22"/>
              </w:rPr>
              <w:t xml:space="preserve"> “A Focus on Transnational Dispute Resolution – What General Counsel Expect / A special focus on the evolution/revolutions in the Arab World”, in “Coping with Heightened Regulations and the Need for Better Dispute Resolution, Corporate Counsel Institute – Georgetown Europe, 16 June 2011, Paris, France; </w:t>
            </w:r>
          </w:p>
          <w:p w14:paraId="2D81AB96" w14:textId="77777777" w:rsidR="00560E85" w:rsidRDefault="008058D3" w:rsidP="003575CB">
            <w:pPr>
              <w:spacing w:line="276" w:lineRule="auto"/>
              <w:ind w:right="27"/>
              <w:rPr>
                <w:rFonts w:ascii="Arial" w:hAnsi="Arial" w:cs="Arial"/>
                <w:bCs/>
                <w:sz w:val="22"/>
              </w:rPr>
            </w:pPr>
            <w:r w:rsidRPr="008058D3">
              <w:rPr>
                <w:rFonts w:ascii="Arial" w:hAnsi="Arial" w:cs="Arial"/>
                <w:bCs/>
                <w:sz w:val="22"/>
              </w:rPr>
              <w:t xml:space="preserve"> “Facing Cultural Challenges in Mediation", Mediation Committee/Session, IBA Annual Conference, Dubai, UAE, 30 Oct. - 4 Nov. 2011; </w:t>
            </w:r>
          </w:p>
          <w:p w14:paraId="3FCBBD2E" w14:textId="77777777" w:rsidR="00560E85" w:rsidRDefault="008058D3" w:rsidP="003575CB">
            <w:pPr>
              <w:spacing w:line="276" w:lineRule="auto"/>
              <w:ind w:right="27"/>
              <w:rPr>
                <w:rFonts w:ascii="Arial" w:hAnsi="Arial" w:cs="Arial"/>
                <w:bCs/>
                <w:sz w:val="22"/>
              </w:rPr>
            </w:pPr>
            <w:r w:rsidRPr="008058D3">
              <w:rPr>
                <w:rFonts w:ascii="Arial" w:hAnsi="Arial" w:cs="Arial"/>
                <w:bCs/>
                <w:sz w:val="22"/>
              </w:rPr>
              <w:t xml:space="preserve"> One-day training session on “International Arbitration in Jordan” to the Amman Bar Association, 21 November 2011, Jordan; </w:t>
            </w:r>
          </w:p>
          <w:p w14:paraId="1C670EE3" w14:textId="77777777" w:rsidR="00CD7493" w:rsidRDefault="008058D3" w:rsidP="003575CB">
            <w:pPr>
              <w:spacing w:line="276" w:lineRule="auto"/>
              <w:ind w:right="27"/>
              <w:rPr>
                <w:rFonts w:ascii="Arial" w:hAnsi="Arial" w:cs="Arial"/>
                <w:bCs/>
                <w:sz w:val="22"/>
              </w:rPr>
            </w:pPr>
            <w:r w:rsidRPr="008058D3">
              <w:rPr>
                <w:rFonts w:ascii="Arial" w:hAnsi="Arial" w:cs="Arial"/>
                <w:bCs/>
                <w:sz w:val="22"/>
              </w:rPr>
              <w:t xml:space="preserve"> CEDRAC (Cyprus Eurasia Dispute Resolution and Arbitration Center), Inaugural conference, November 18, 2011, European University Cyprus; </w:t>
            </w:r>
          </w:p>
          <w:p w14:paraId="40D80E19" w14:textId="77777777" w:rsidR="00CD7493" w:rsidRDefault="008058D3" w:rsidP="003575CB">
            <w:pPr>
              <w:spacing w:line="276" w:lineRule="auto"/>
              <w:ind w:right="27"/>
              <w:rPr>
                <w:rFonts w:ascii="Arial" w:hAnsi="Arial" w:cs="Arial"/>
                <w:bCs/>
                <w:sz w:val="22"/>
              </w:rPr>
            </w:pPr>
            <w:r w:rsidRPr="008058D3">
              <w:rPr>
                <w:rFonts w:ascii="Arial" w:hAnsi="Arial" w:cs="Arial"/>
                <w:bCs/>
                <w:sz w:val="22"/>
              </w:rPr>
              <w:t xml:space="preserve"> “The impact of ‘Arab spring’ on contracts and business operations: legal options available to companies – A special focus on Egypt, Libya and Tunisia”, </w:t>
            </w:r>
            <w:proofErr w:type="spellStart"/>
            <w:r w:rsidRPr="008058D3">
              <w:rPr>
                <w:rFonts w:ascii="Arial" w:hAnsi="Arial" w:cs="Arial"/>
                <w:bCs/>
                <w:sz w:val="22"/>
              </w:rPr>
              <w:t>Ispramed</w:t>
            </w:r>
            <w:proofErr w:type="spellEnd"/>
            <w:r w:rsidRPr="008058D3">
              <w:rPr>
                <w:rFonts w:ascii="Arial" w:hAnsi="Arial" w:cs="Arial"/>
                <w:bCs/>
                <w:sz w:val="22"/>
              </w:rPr>
              <w:t xml:space="preserve">, Milan, 30 November </w:t>
            </w:r>
            <w:proofErr w:type="gramStart"/>
            <w:r w:rsidRPr="008058D3">
              <w:rPr>
                <w:rFonts w:ascii="Arial" w:hAnsi="Arial" w:cs="Arial"/>
                <w:bCs/>
                <w:sz w:val="22"/>
              </w:rPr>
              <w:t>2011 ;</w:t>
            </w:r>
            <w:proofErr w:type="gramEnd"/>
            <w:r w:rsidRPr="008058D3">
              <w:rPr>
                <w:rFonts w:ascii="Arial" w:hAnsi="Arial" w:cs="Arial"/>
                <w:bCs/>
                <w:sz w:val="22"/>
              </w:rPr>
              <w:t xml:space="preserve">  </w:t>
            </w:r>
          </w:p>
          <w:p w14:paraId="4669D244" w14:textId="77777777" w:rsidR="00CD7493" w:rsidRDefault="008058D3" w:rsidP="003575CB">
            <w:pPr>
              <w:spacing w:line="276" w:lineRule="auto"/>
              <w:ind w:right="27"/>
              <w:rPr>
                <w:rFonts w:ascii="Arial" w:hAnsi="Arial" w:cs="Arial"/>
                <w:bCs/>
                <w:sz w:val="22"/>
              </w:rPr>
            </w:pPr>
            <w:r w:rsidRPr="008058D3">
              <w:rPr>
                <w:rFonts w:ascii="Arial" w:hAnsi="Arial" w:cs="Arial"/>
                <w:bCs/>
                <w:sz w:val="22"/>
              </w:rPr>
              <w:t xml:space="preserve"> “The independence of CAS arbitrators”, in “Arbitration in Sport 2012 (in the perspective of the 2012 UEFA European Football Championship)”, Center for Dispute and Conflict Resolution, University of Warsaw (Poland), 8 February 2012;  </w:t>
            </w:r>
          </w:p>
          <w:p w14:paraId="75A06437" w14:textId="77777777" w:rsidR="00CD7493" w:rsidRDefault="008058D3" w:rsidP="003575CB">
            <w:pPr>
              <w:spacing w:line="276" w:lineRule="auto"/>
              <w:ind w:right="27"/>
              <w:rPr>
                <w:rFonts w:ascii="Arial" w:hAnsi="Arial" w:cs="Arial"/>
                <w:bCs/>
                <w:sz w:val="22"/>
              </w:rPr>
            </w:pPr>
            <w:r w:rsidRPr="008058D3">
              <w:rPr>
                <w:rFonts w:ascii="Arial" w:hAnsi="Arial" w:cs="Arial"/>
                <w:bCs/>
                <w:sz w:val="22"/>
              </w:rPr>
              <w:t xml:space="preserve"> “Commercial Arbitration &amp; </w:t>
            </w:r>
            <w:proofErr w:type="gramStart"/>
            <w:r w:rsidRPr="008058D3">
              <w:rPr>
                <w:rFonts w:ascii="Arial" w:hAnsi="Arial" w:cs="Arial"/>
                <w:bCs/>
                <w:sz w:val="22"/>
              </w:rPr>
              <w:t>Mediation :</w:t>
            </w:r>
            <w:proofErr w:type="gramEnd"/>
            <w:r w:rsidRPr="008058D3">
              <w:rPr>
                <w:rFonts w:ascii="Arial" w:hAnsi="Arial" w:cs="Arial"/>
                <w:bCs/>
                <w:sz w:val="22"/>
              </w:rPr>
              <w:t xml:space="preserve"> Places, Stakes, Techniques, Ethics and Perspectives / The current status in the Arab Countries”, in CADEV (African Center for Law &amp; Development) Conf. for the Launching du CPAM, Douala, Cameroon, 2/3 April 2012 ; </w:t>
            </w:r>
          </w:p>
          <w:p w14:paraId="7A06E3B7" w14:textId="77777777" w:rsidR="00CD7493" w:rsidRDefault="008058D3" w:rsidP="003575CB">
            <w:pPr>
              <w:spacing w:line="276" w:lineRule="auto"/>
              <w:ind w:right="27"/>
              <w:rPr>
                <w:rFonts w:ascii="Arial" w:hAnsi="Arial" w:cs="Arial"/>
                <w:bCs/>
                <w:sz w:val="22"/>
              </w:rPr>
            </w:pPr>
            <w:r w:rsidRPr="008058D3">
              <w:rPr>
                <w:rFonts w:ascii="Arial" w:hAnsi="Arial" w:cs="Arial"/>
                <w:bCs/>
                <w:sz w:val="22"/>
              </w:rPr>
              <w:t xml:space="preserve"> “Arbitrating Real Estate Disputes”, “4th Annual IBA Real Estate Investments </w:t>
            </w:r>
            <w:proofErr w:type="gramStart"/>
            <w:r w:rsidRPr="008058D3">
              <w:rPr>
                <w:rFonts w:ascii="Arial" w:hAnsi="Arial" w:cs="Arial"/>
                <w:bCs/>
                <w:sz w:val="22"/>
              </w:rPr>
              <w:t>Conference :</w:t>
            </w:r>
            <w:proofErr w:type="gramEnd"/>
            <w:r w:rsidRPr="008058D3">
              <w:rPr>
                <w:rFonts w:ascii="Arial" w:hAnsi="Arial" w:cs="Arial"/>
                <w:bCs/>
                <w:sz w:val="22"/>
              </w:rPr>
              <w:t xml:space="preserve"> Trends, Opportunities and New Frontiers, Barcelona, Spain,  26-27 April 2012; </w:t>
            </w:r>
          </w:p>
          <w:p w14:paraId="3884BD6D" w14:textId="77777777" w:rsidR="00CD7493" w:rsidRDefault="008058D3" w:rsidP="003575CB">
            <w:pPr>
              <w:spacing w:line="276" w:lineRule="auto"/>
              <w:ind w:right="27"/>
              <w:rPr>
                <w:rFonts w:ascii="Arial" w:hAnsi="Arial" w:cs="Arial"/>
                <w:bCs/>
                <w:sz w:val="22"/>
              </w:rPr>
            </w:pPr>
            <w:r w:rsidRPr="008058D3">
              <w:rPr>
                <w:rFonts w:ascii="Arial" w:hAnsi="Arial" w:cs="Arial"/>
                <w:bCs/>
                <w:sz w:val="22"/>
              </w:rPr>
              <w:t xml:space="preserve"> “Setting Aside an Arbitral Award: A Comparative Approach – The Middle Eastern jurisdictions’ approach”, in “Rising Stars in International Arbitration”, Fordham conference, London (UK), 27 April 2012; </w:t>
            </w:r>
          </w:p>
          <w:p w14:paraId="2B539F4B" w14:textId="77777777" w:rsidR="00CD7493" w:rsidRDefault="008058D3" w:rsidP="003575CB">
            <w:pPr>
              <w:spacing w:line="276" w:lineRule="auto"/>
              <w:ind w:right="27"/>
              <w:rPr>
                <w:rFonts w:ascii="Arial" w:hAnsi="Arial" w:cs="Arial"/>
                <w:bCs/>
                <w:sz w:val="22"/>
              </w:rPr>
            </w:pPr>
            <w:r w:rsidRPr="008058D3">
              <w:rPr>
                <w:rFonts w:ascii="Arial" w:hAnsi="Arial" w:cs="Arial"/>
                <w:bCs/>
                <w:sz w:val="22"/>
              </w:rPr>
              <w:lastRenderedPageBreak/>
              <w:t xml:space="preserve"> “Extending the Arbitration Agreement to Non-Signatories: the French Approach”, in </w:t>
            </w:r>
            <w:proofErr w:type="spellStart"/>
            <w:r w:rsidRPr="008058D3">
              <w:rPr>
                <w:rFonts w:ascii="Arial" w:hAnsi="Arial" w:cs="Arial"/>
                <w:bCs/>
                <w:sz w:val="22"/>
              </w:rPr>
              <w:t>Congreso</w:t>
            </w:r>
            <w:proofErr w:type="spellEnd"/>
            <w:r w:rsidRPr="008058D3">
              <w:rPr>
                <w:rFonts w:ascii="Arial" w:hAnsi="Arial" w:cs="Arial"/>
                <w:bCs/>
                <w:sz w:val="22"/>
              </w:rPr>
              <w:t xml:space="preserve"> Intercontinental de </w:t>
            </w:r>
            <w:proofErr w:type="spellStart"/>
            <w:r w:rsidRPr="008058D3">
              <w:rPr>
                <w:rFonts w:ascii="Arial" w:hAnsi="Arial" w:cs="Arial"/>
                <w:bCs/>
                <w:sz w:val="22"/>
              </w:rPr>
              <w:t>Arbitraje</w:t>
            </w:r>
            <w:proofErr w:type="spellEnd"/>
            <w:r w:rsidRPr="008058D3">
              <w:rPr>
                <w:rFonts w:ascii="Arial" w:hAnsi="Arial" w:cs="Arial"/>
                <w:bCs/>
                <w:sz w:val="22"/>
              </w:rPr>
              <w:t xml:space="preserve">, IDARB/Corte </w:t>
            </w:r>
            <w:proofErr w:type="spellStart"/>
            <w:r w:rsidRPr="008058D3">
              <w:rPr>
                <w:rFonts w:ascii="Arial" w:hAnsi="Arial" w:cs="Arial"/>
                <w:bCs/>
                <w:sz w:val="22"/>
              </w:rPr>
              <w:t>Vasca</w:t>
            </w:r>
            <w:proofErr w:type="spellEnd"/>
            <w:r w:rsidRPr="008058D3">
              <w:rPr>
                <w:rFonts w:ascii="Arial" w:hAnsi="Arial" w:cs="Arial"/>
                <w:bCs/>
                <w:sz w:val="22"/>
              </w:rPr>
              <w:t xml:space="preserve"> de </w:t>
            </w:r>
            <w:proofErr w:type="spellStart"/>
            <w:r w:rsidRPr="008058D3">
              <w:rPr>
                <w:rFonts w:ascii="Arial" w:hAnsi="Arial" w:cs="Arial"/>
                <w:bCs/>
                <w:sz w:val="22"/>
              </w:rPr>
              <w:t>Arbitaje</w:t>
            </w:r>
            <w:proofErr w:type="spellEnd"/>
            <w:r w:rsidRPr="008058D3">
              <w:rPr>
                <w:rFonts w:ascii="Arial" w:hAnsi="Arial" w:cs="Arial"/>
                <w:bCs/>
                <w:sz w:val="22"/>
              </w:rPr>
              <w:t>, Lima (</w:t>
            </w:r>
            <w:proofErr w:type="spellStart"/>
            <w:r w:rsidRPr="008058D3">
              <w:rPr>
                <w:rFonts w:ascii="Arial" w:hAnsi="Arial" w:cs="Arial"/>
                <w:bCs/>
                <w:sz w:val="22"/>
              </w:rPr>
              <w:t>Perù</w:t>
            </w:r>
            <w:proofErr w:type="spellEnd"/>
            <w:r w:rsidRPr="008058D3">
              <w:rPr>
                <w:rFonts w:ascii="Arial" w:hAnsi="Arial" w:cs="Arial"/>
                <w:bCs/>
                <w:sz w:val="22"/>
              </w:rPr>
              <w:t xml:space="preserve">), 16-18 May 2012; </w:t>
            </w:r>
          </w:p>
          <w:p w14:paraId="66B8A182" w14:textId="77777777" w:rsidR="00CD7493" w:rsidRDefault="008058D3" w:rsidP="003575CB">
            <w:pPr>
              <w:spacing w:line="276" w:lineRule="auto"/>
              <w:ind w:right="27"/>
              <w:rPr>
                <w:rFonts w:ascii="Arial" w:hAnsi="Arial" w:cs="Arial"/>
                <w:bCs/>
                <w:sz w:val="22"/>
              </w:rPr>
            </w:pPr>
            <w:r w:rsidRPr="008058D3">
              <w:rPr>
                <w:rFonts w:ascii="Arial" w:hAnsi="Arial" w:cs="Arial"/>
                <w:bCs/>
                <w:sz w:val="22"/>
              </w:rPr>
              <w:t xml:space="preserve"> “Third Party Funding in Arbitration in Arab Countries”, Training session to Libyan Justices, Beirut Chamber of Commerce &amp; Beirut Bar, Lebanon, 1-3 June 2012; </w:t>
            </w:r>
          </w:p>
          <w:p w14:paraId="5BEB720C" w14:textId="77777777" w:rsidR="00CD7493" w:rsidRDefault="008058D3" w:rsidP="003575CB">
            <w:pPr>
              <w:spacing w:line="276" w:lineRule="auto"/>
              <w:ind w:right="27"/>
              <w:rPr>
                <w:rFonts w:ascii="Arial" w:hAnsi="Arial" w:cs="Arial"/>
                <w:bCs/>
                <w:sz w:val="22"/>
              </w:rPr>
            </w:pPr>
            <w:r w:rsidRPr="008058D3">
              <w:rPr>
                <w:rFonts w:ascii="Arial" w:hAnsi="Arial" w:cs="Arial"/>
                <w:bCs/>
                <w:sz w:val="22"/>
              </w:rPr>
              <w:t xml:space="preserve"> “Finance </w:t>
            </w:r>
            <w:proofErr w:type="spellStart"/>
            <w:r w:rsidRPr="008058D3">
              <w:rPr>
                <w:rFonts w:ascii="Arial" w:hAnsi="Arial" w:cs="Arial"/>
                <w:bCs/>
                <w:sz w:val="22"/>
              </w:rPr>
              <w:t>Islamique</w:t>
            </w:r>
            <w:proofErr w:type="spellEnd"/>
            <w:r w:rsidRPr="008058D3">
              <w:rPr>
                <w:rFonts w:ascii="Arial" w:hAnsi="Arial" w:cs="Arial"/>
                <w:bCs/>
                <w:sz w:val="22"/>
              </w:rPr>
              <w:t xml:space="preserve">: </w:t>
            </w:r>
            <w:proofErr w:type="spellStart"/>
            <w:r w:rsidRPr="008058D3">
              <w:rPr>
                <w:rFonts w:ascii="Arial" w:hAnsi="Arial" w:cs="Arial"/>
                <w:bCs/>
                <w:sz w:val="22"/>
              </w:rPr>
              <w:t>Maîtriser</w:t>
            </w:r>
            <w:proofErr w:type="spellEnd"/>
            <w:r w:rsidRPr="008058D3">
              <w:rPr>
                <w:rFonts w:ascii="Arial" w:hAnsi="Arial" w:cs="Arial"/>
                <w:bCs/>
                <w:sz w:val="22"/>
              </w:rPr>
              <w:t xml:space="preserve"> les Grands </w:t>
            </w:r>
            <w:proofErr w:type="spellStart"/>
            <w:r w:rsidRPr="008058D3">
              <w:rPr>
                <w:rFonts w:ascii="Arial" w:hAnsi="Arial" w:cs="Arial"/>
                <w:bCs/>
                <w:sz w:val="22"/>
              </w:rPr>
              <w:t>Principes</w:t>
            </w:r>
            <w:proofErr w:type="spellEnd"/>
            <w:r w:rsidRPr="008058D3">
              <w:rPr>
                <w:rFonts w:ascii="Arial" w:hAnsi="Arial" w:cs="Arial"/>
                <w:bCs/>
                <w:sz w:val="22"/>
              </w:rPr>
              <w:t xml:space="preserve">” (Islamic Finance: Mastering the Fundamentals), EFE one-day seminar, organized within La Salle Investment Management, Paris, 14 September 2012; </w:t>
            </w:r>
          </w:p>
          <w:p w14:paraId="4D5078CB" w14:textId="77777777" w:rsidR="00553D7A" w:rsidRDefault="008058D3" w:rsidP="003575CB">
            <w:pPr>
              <w:spacing w:line="276" w:lineRule="auto"/>
              <w:ind w:right="27"/>
              <w:rPr>
                <w:rFonts w:ascii="Arial" w:hAnsi="Arial" w:cs="Arial"/>
                <w:bCs/>
                <w:sz w:val="22"/>
              </w:rPr>
            </w:pPr>
            <w:r w:rsidRPr="008058D3">
              <w:rPr>
                <w:rFonts w:ascii="Arial" w:hAnsi="Arial" w:cs="Arial"/>
                <w:bCs/>
                <w:sz w:val="22"/>
              </w:rPr>
              <w:t xml:space="preserve"> “La ‘nouvelle’ convention </w:t>
            </w:r>
            <w:proofErr w:type="spellStart"/>
            <w:r w:rsidRPr="008058D3">
              <w:rPr>
                <w:rFonts w:ascii="Arial" w:hAnsi="Arial" w:cs="Arial"/>
                <w:bCs/>
                <w:sz w:val="22"/>
              </w:rPr>
              <w:t>d’arbitrage</w:t>
            </w:r>
            <w:proofErr w:type="spellEnd"/>
            <w:r w:rsidRPr="008058D3">
              <w:rPr>
                <w:rFonts w:ascii="Arial" w:hAnsi="Arial" w:cs="Arial"/>
                <w:bCs/>
                <w:sz w:val="22"/>
              </w:rPr>
              <w:t xml:space="preserve"> dans le </w:t>
            </w:r>
            <w:proofErr w:type="spellStart"/>
            <w:r w:rsidRPr="008058D3">
              <w:rPr>
                <w:rFonts w:ascii="Arial" w:hAnsi="Arial" w:cs="Arial"/>
                <w:bCs/>
                <w:sz w:val="22"/>
              </w:rPr>
              <w:t>décret</w:t>
            </w:r>
            <w:proofErr w:type="spellEnd"/>
            <w:r w:rsidRPr="008058D3">
              <w:rPr>
                <w:rFonts w:ascii="Arial" w:hAnsi="Arial" w:cs="Arial"/>
                <w:bCs/>
                <w:sz w:val="22"/>
              </w:rPr>
              <w:t xml:space="preserve"> de 2011” (the New Arbitration Agreement under the new French Arbitration Act), conf. organized by the CMAP (Paris Center for Mediation and Arbitration) in the Paris Chamber of Commerce and Industry), 20 September 2012; </w:t>
            </w:r>
          </w:p>
          <w:p w14:paraId="0C01E81B" w14:textId="77777777" w:rsidR="00553D7A" w:rsidRDefault="008058D3" w:rsidP="003575CB">
            <w:pPr>
              <w:spacing w:line="276" w:lineRule="auto"/>
              <w:ind w:right="27"/>
              <w:rPr>
                <w:rFonts w:ascii="Arial" w:hAnsi="Arial" w:cs="Arial"/>
                <w:bCs/>
                <w:sz w:val="22"/>
              </w:rPr>
            </w:pPr>
            <w:r w:rsidRPr="008058D3">
              <w:rPr>
                <w:rFonts w:ascii="Arial" w:hAnsi="Arial" w:cs="Arial"/>
                <w:bCs/>
                <w:sz w:val="22"/>
              </w:rPr>
              <w:t xml:space="preserve"> “The Case Against the Preparation of Witnesses in International Arbitration”,  Med-Mid Forum VI, conf. organized by the European Court of Arbitration, at the Faculty of law of Nice, 13 October 2012 </w:t>
            </w:r>
            <w:r w:rsidRPr="008058D3">
              <w:rPr>
                <w:rFonts w:ascii="Arial" w:hAnsi="Arial" w:cs="Arial"/>
                <w:bCs/>
                <w:sz w:val="22"/>
              </w:rPr>
              <w:t xml:space="preserve"> “Mediation in Corporate Disputes: the Various Roles Expert Can Play in Resolving the Dispute”, Chair of the Panel, Mediation Committee Session, IBA Dublin, 30 Sept. – 5 Oct. 2012;  </w:t>
            </w:r>
          </w:p>
          <w:p w14:paraId="5B1A6402" w14:textId="77777777" w:rsidR="008058D3" w:rsidRDefault="008058D3" w:rsidP="003575CB">
            <w:pPr>
              <w:spacing w:line="276" w:lineRule="auto"/>
              <w:ind w:right="27"/>
              <w:rPr>
                <w:rFonts w:ascii="Arial" w:hAnsi="Arial" w:cs="Arial"/>
                <w:bCs/>
                <w:sz w:val="22"/>
              </w:rPr>
            </w:pPr>
            <w:r w:rsidRPr="008058D3">
              <w:rPr>
                <w:rFonts w:ascii="Arial" w:hAnsi="Arial" w:cs="Arial"/>
                <w:bCs/>
                <w:sz w:val="22"/>
              </w:rPr>
              <w:t> “The Interplay between different legal systems in International Arbitration: Clash or Harmony?”, in International Arbitration in the MENA, ICC Conf., Dubai, 15-17 April.</w:t>
            </w:r>
          </w:p>
          <w:p w14:paraId="049DBE84" w14:textId="77777777" w:rsidR="000C2267" w:rsidRDefault="00553D7A" w:rsidP="003575CB">
            <w:pPr>
              <w:spacing w:line="276" w:lineRule="auto"/>
              <w:ind w:right="27"/>
              <w:rPr>
                <w:rFonts w:ascii="Arial" w:hAnsi="Arial" w:cs="Arial"/>
                <w:bCs/>
                <w:sz w:val="22"/>
              </w:rPr>
            </w:pPr>
            <w:r w:rsidRPr="00553D7A">
              <w:rPr>
                <w:rFonts w:ascii="Arial" w:hAnsi="Arial" w:cs="Arial"/>
                <w:bCs/>
                <w:sz w:val="22"/>
              </w:rPr>
              <w:t xml:space="preserve"> “The Importance of the Cultural Factor in Mediation”, in International Mediation – Practice in France and in the Arab Countries, a Franco-Arab Chamber of Commerce (CCFA) Conference, Paris, 19 June 2013;  </w:t>
            </w:r>
          </w:p>
          <w:p w14:paraId="219C4FFE" w14:textId="77777777" w:rsidR="000C2267" w:rsidRDefault="00553D7A" w:rsidP="003575CB">
            <w:pPr>
              <w:spacing w:line="276" w:lineRule="auto"/>
              <w:ind w:right="27"/>
              <w:rPr>
                <w:rFonts w:ascii="Arial" w:hAnsi="Arial" w:cs="Arial"/>
                <w:bCs/>
                <w:sz w:val="22"/>
              </w:rPr>
            </w:pPr>
            <w:r w:rsidRPr="00553D7A">
              <w:rPr>
                <w:rFonts w:ascii="Arial" w:hAnsi="Arial" w:cs="Arial"/>
                <w:bCs/>
                <w:sz w:val="22"/>
              </w:rPr>
              <w:t xml:space="preserve"> “Arbitration &amp; IP Disputes”, EFE Training Course, Paris, 28 January 2014; </w:t>
            </w:r>
          </w:p>
          <w:p w14:paraId="458A3C85" w14:textId="77777777" w:rsidR="000C2267" w:rsidRDefault="00553D7A" w:rsidP="003575CB">
            <w:pPr>
              <w:spacing w:line="276" w:lineRule="auto"/>
              <w:ind w:right="27"/>
              <w:rPr>
                <w:rFonts w:ascii="Arial" w:hAnsi="Arial" w:cs="Arial"/>
                <w:bCs/>
                <w:sz w:val="22"/>
              </w:rPr>
            </w:pPr>
            <w:r w:rsidRPr="00553D7A">
              <w:rPr>
                <w:rFonts w:ascii="Arial" w:hAnsi="Arial" w:cs="Arial"/>
                <w:bCs/>
                <w:sz w:val="22"/>
              </w:rPr>
              <w:t xml:space="preserve"> “China-Related Disputes: Tips for Strategic and Successful Arbitration”, co-organized by the Hong Kong International Arbitration Center (HKIAC) and the French Chamber of Commerce and Industry in Hong Kong (FCCIHK), 21 October 2013, Hong Kong.  </w:t>
            </w:r>
          </w:p>
          <w:p w14:paraId="3DE86691" w14:textId="77777777" w:rsidR="000C2267" w:rsidRDefault="00553D7A" w:rsidP="003575CB">
            <w:pPr>
              <w:spacing w:line="276" w:lineRule="auto"/>
              <w:ind w:right="27"/>
              <w:rPr>
                <w:rFonts w:ascii="Arial" w:hAnsi="Arial" w:cs="Arial"/>
                <w:bCs/>
                <w:sz w:val="22"/>
              </w:rPr>
            </w:pPr>
            <w:r w:rsidRPr="00553D7A">
              <w:rPr>
                <w:rFonts w:ascii="Arial" w:hAnsi="Arial" w:cs="Arial"/>
                <w:bCs/>
                <w:sz w:val="22"/>
              </w:rPr>
              <w:t xml:space="preserve"> LCIA Arab-Users’ Symposium on the Arbitral Tribunal, Abu Dhabi, 14 March 2014; </w:t>
            </w:r>
          </w:p>
          <w:p w14:paraId="62D2E396" w14:textId="77777777" w:rsidR="000C2267" w:rsidRDefault="00553D7A" w:rsidP="003575CB">
            <w:pPr>
              <w:spacing w:line="276" w:lineRule="auto"/>
              <w:ind w:right="27"/>
              <w:rPr>
                <w:rFonts w:ascii="Arial" w:hAnsi="Arial" w:cs="Arial"/>
                <w:bCs/>
                <w:sz w:val="22"/>
              </w:rPr>
            </w:pPr>
            <w:r w:rsidRPr="00553D7A">
              <w:rPr>
                <w:rFonts w:ascii="Arial" w:hAnsi="Arial" w:cs="Arial"/>
                <w:bCs/>
                <w:sz w:val="22"/>
              </w:rPr>
              <w:t xml:space="preserve"> “The Rise and Fall of Arab Arbitration: A Look into the Major Recent Trends, Laws and Cases”, Conf. organized by the College of law of Qatar University and the Qatar Center for Arbitration and Conciliation, Doha, 3/5 May 2014; </w:t>
            </w:r>
          </w:p>
          <w:p w14:paraId="5F696152" w14:textId="77777777" w:rsidR="000C2267" w:rsidRDefault="00553D7A" w:rsidP="003575CB">
            <w:pPr>
              <w:spacing w:line="276" w:lineRule="auto"/>
              <w:ind w:right="27"/>
              <w:rPr>
                <w:rFonts w:ascii="Arial" w:hAnsi="Arial" w:cs="Arial"/>
                <w:bCs/>
                <w:sz w:val="22"/>
              </w:rPr>
            </w:pPr>
            <w:r w:rsidRPr="00553D7A">
              <w:rPr>
                <w:rFonts w:ascii="Arial" w:hAnsi="Arial" w:cs="Arial"/>
                <w:bCs/>
                <w:sz w:val="22"/>
              </w:rPr>
              <w:t xml:space="preserve"> “Quelle(s) </w:t>
            </w:r>
            <w:proofErr w:type="spellStart"/>
            <w:r w:rsidRPr="00553D7A">
              <w:rPr>
                <w:rFonts w:ascii="Arial" w:hAnsi="Arial" w:cs="Arial"/>
                <w:bCs/>
                <w:sz w:val="22"/>
              </w:rPr>
              <w:t>règles</w:t>
            </w:r>
            <w:proofErr w:type="spellEnd"/>
            <w:r w:rsidRPr="00553D7A">
              <w:rPr>
                <w:rFonts w:ascii="Arial" w:hAnsi="Arial" w:cs="Arial"/>
                <w:bCs/>
                <w:sz w:val="22"/>
              </w:rPr>
              <w:t xml:space="preserve"> du </w:t>
            </w:r>
            <w:proofErr w:type="spellStart"/>
            <w:r w:rsidRPr="00553D7A">
              <w:rPr>
                <w:rFonts w:ascii="Arial" w:hAnsi="Arial" w:cs="Arial"/>
                <w:bCs/>
                <w:sz w:val="22"/>
              </w:rPr>
              <w:t>jeu</w:t>
            </w:r>
            <w:proofErr w:type="spellEnd"/>
            <w:r w:rsidRPr="00553D7A">
              <w:rPr>
                <w:rFonts w:ascii="Arial" w:hAnsi="Arial" w:cs="Arial"/>
                <w:bCs/>
                <w:sz w:val="22"/>
              </w:rPr>
              <w:t xml:space="preserve"> pour les </w:t>
            </w:r>
            <w:proofErr w:type="spellStart"/>
            <w:r w:rsidRPr="00553D7A">
              <w:rPr>
                <w:rFonts w:ascii="Arial" w:hAnsi="Arial" w:cs="Arial"/>
                <w:bCs/>
                <w:sz w:val="22"/>
              </w:rPr>
              <w:t>conseils</w:t>
            </w:r>
            <w:proofErr w:type="spellEnd"/>
            <w:r w:rsidRPr="00553D7A">
              <w:rPr>
                <w:rFonts w:ascii="Arial" w:hAnsi="Arial" w:cs="Arial"/>
                <w:bCs/>
                <w:sz w:val="22"/>
              </w:rPr>
              <w:t xml:space="preserve"> dans un arbitrage </w:t>
            </w:r>
            <w:proofErr w:type="spellStart"/>
            <w:r w:rsidRPr="00553D7A">
              <w:rPr>
                <w:rFonts w:ascii="Arial" w:hAnsi="Arial" w:cs="Arial"/>
                <w:bCs/>
                <w:sz w:val="22"/>
              </w:rPr>
              <w:t>méditerranéen</w:t>
            </w:r>
            <w:proofErr w:type="spellEnd"/>
            <w:r w:rsidRPr="00553D7A">
              <w:rPr>
                <w:rFonts w:ascii="Arial" w:hAnsi="Arial" w:cs="Arial"/>
                <w:bCs/>
                <w:sz w:val="22"/>
              </w:rPr>
              <w:t>?” (The (Ethical) Rules of the Game for a Counsel in a Mediterranean Arbitration), Conf. “</w:t>
            </w:r>
            <w:proofErr w:type="spellStart"/>
            <w:r w:rsidRPr="00553D7A">
              <w:rPr>
                <w:rFonts w:ascii="Arial" w:hAnsi="Arial" w:cs="Arial"/>
                <w:bCs/>
                <w:sz w:val="22"/>
              </w:rPr>
              <w:t>Vers</w:t>
            </w:r>
            <w:proofErr w:type="spellEnd"/>
            <w:r w:rsidRPr="00553D7A">
              <w:rPr>
                <w:rFonts w:ascii="Arial" w:hAnsi="Arial" w:cs="Arial"/>
                <w:bCs/>
                <w:sz w:val="22"/>
              </w:rPr>
              <w:t xml:space="preserve"> </w:t>
            </w:r>
            <w:proofErr w:type="spellStart"/>
            <w:r w:rsidRPr="00553D7A">
              <w:rPr>
                <w:rFonts w:ascii="Arial" w:hAnsi="Arial" w:cs="Arial"/>
                <w:bCs/>
                <w:sz w:val="22"/>
              </w:rPr>
              <w:t>une</w:t>
            </w:r>
            <w:proofErr w:type="spellEnd"/>
            <w:r w:rsidRPr="00553D7A">
              <w:rPr>
                <w:rFonts w:ascii="Arial" w:hAnsi="Arial" w:cs="Arial"/>
                <w:bCs/>
                <w:sz w:val="22"/>
              </w:rPr>
              <w:t xml:space="preserve"> Lex </w:t>
            </w:r>
            <w:proofErr w:type="spellStart"/>
            <w:r w:rsidRPr="00553D7A">
              <w:rPr>
                <w:rFonts w:ascii="Arial" w:hAnsi="Arial" w:cs="Arial"/>
                <w:bCs/>
                <w:sz w:val="22"/>
              </w:rPr>
              <w:t>Mediterrannea</w:t>
            </w:r>
            <w:proofErr w:type="spellEnd"/>
            <w:r w:rsidRPr="00553D7A">
              <w:rPr>
                <w:rFonts w:ascii="Arial" w:hAnsi="Arial" w:cs="Arial"/>
                <w:bCs/>
                <w:sz w:val="22"/>
              </w:rPr>
              <w:t xml:space="preserve"> de </w:t>
            </w:r>
            <w:proofErr w:type="spellStart"/>
            <w:r w:rsidRPr="00553D7A">
              <w:rPr>
                <w:rFonts w:ascii="Arial" w:hAnsi="Arial" w:cs="Arial"/>
                <w:bCs/>
                <w:sz w:val="22"/>
              </w:rPr>
              <w:t>l’arbitrage</w:t>
            </w:r>
            <w:proofErr w:type="spellEnd"/>
            <w:r w:rsidRPr="00553D7A">
              <w:rPr>
                <w:rFonts w:ascii="Arial" w:hAnsi="Arial" w:cs="Arial"/>
                <w:bCs/>
                <w:sz w:val="22"/>
              </w:rPr>
              <w:t xml:space="preserve">”, Tunis, 11-12 April </w:t>
            </w:r>
            <w:proofErr w:type="gramStart"/>
            <w:r w:rsidRPr="00553D7A">
              <w:rPr>
                <w:rFonts w:ascii="Arial" w:hAnsi="Arial" w:cs="Arial"/>
                <w:bCs/>
                <w:sz w:val="22"/>
              </w:rPr>
              <w:t>2014 ;</w:t>
            </w:r>
            <w:proofErr w:type="gramEnd"/>
            <w:r w:rsidRPr="00553D7A">
              <w:rPr>
                <w:rFonts w:ascii="Arial" w:hAnsi="Arial" w:cs="Arial"/>
                <w:bCs/>
                <w:sz w:val="22"/>
              </w:rPr>
              <w:t xml:space="preserve"> </w:t>
            </w:r>
          </w:p>
          <w:p w14:paraId="4542C19B" w14:textId="77777777" w:rsidR="000C2267" w:rsidRDefault="00553D7A" w:rsidP="003575CB">
            <w:pPr>
              <w:spacing w:line="276" w:lineRule="auto"/>
              <w:ind w:right="27"/>
              <w:rPr>
                <w:rFonts w:ascii="Arial" w:hAnsi="Arial" w:cs="Arial"/>
                <w:bCs/>
                <w:sz w:val="22"/>
              </w:rPr>
            </w:pPr>
            <w:r w:rsidRPr="00553D7A">
              <w:rPr>
                <w:rFonts w:ascii="Arial" w:hAnsi="Arial" w:cs="Arial"/>
                <w:bCs/>
                <w:sz w:val="22"/>
              </w:rPr>
              <w:t xml:space="preserve"> “Arbitrage global et visions </w:t>
            </w:r>
            <w:proofErr w:type="spellStart"/>
            <w:proofErr w:type="gramStart"/>
            <w:r w:rsidRPr="00553D7A">
              <w:rPr>
                <w:rFonts w:ascii="Arial" w:hAnsi="Arial" w:cs="Arial"/>
                <w:bCs/>
                <w:sz w:val="22"/>
              </w:rPr>
              <w:t>régionales</w:t>
            </w:r>
            <w:proofErr w:type="spellEnd"/>
            <w:r w:rsidRPr="00553D7A">
              <w:rPr>
                <w:rFonts w:ascii="Arial" w:hAnsi="Arial" w:cs="Arial"/>
                <w:bCs/>
                <w:sz w:val="22"/>
              </w:rPr>
              <w:t xml:space="preserve"> :</w:t>
            </w:r>
            <w:proofErr w:type="gramEnd"/>
            <w:r w:rsidRPr="00553D7A">
              <w:rPr>
                <w:rFonts w:ascii="Arial" w:hAnsi="Arial" w:cs="Arial"/>
                <w:bCs/>
                <w:sz w:val="22"/>
              </w:rPr>
              <w:t xml:space="preserve"> </w:t>
            </w:r>
            <w:proofErr w:type="spellStart"/>
            <w:r w:rsidRPr="00553D7A">
              <w:rPr>
                <w:rFonts w:ascii="Arial" w:hAnsi="Arial" w:cs="Arial"/>
                <w:bCs/>
                <w:sz w:val="22"/>
              </w:rPr>
              <w:t>spécificités</w:t>
            </w:r>
            <w:proofErr w:type="spellEnd"/>
            <w:r w:rsidRPr="00553D7A">
              <w:rPr>
                <w:rFonts w:ascii="Arial" w:hAnsi="Arial" w:cs="Arial"/>
                <w:bCs/>
                <w:sz w:val="22"/>
              </w:rPr>
              <w:t xml:space="preserve"> de </w:t>
            </w:r>
            <w:proofErr w:type="spellStart"/>
            <w:r w:rsidRPr="00553D7A">
              <w:rPr>
                <w:rFonts w:ascii="Arial" w:hAnsi="Arial" w:cs="Arial"/>
                <w:bCs/>
                <w:sz w:val="22"/>
              </w:rPr>
              <w:t>l’arbitrage</w:t>
            </w:r>
            <w:proofErr w:type="spellEnd"/>
            <w:r w:rsidRPr="00553D7A">
              <w:rPr>
                <w:rFonts w:ascii="Arial" w:hAnsi="Arial" w:cs="Arial"/>
                <w:bCs/>
                <w:sz w:val="22"/>
              </w:rPr>
              <w:t xml:space="preserve"> du point de </w:t>
            </w:r>
            <w:proofErr w:type="spellStart"/>
            <w:r w:rsidRPr="00553D7A">
              <w:rPr>
                <w:rFonts w:ascii="Arial" w:hAnsi="Arial" w:cs="Arial"/>
                <w:bCs/>
                <w:sz w:val="22"/>
              </w:rPr>
              <w:t>vue</w:t>
            </w:r>
            <w:proofErr w:type="spellEnd"/>
            <w:r w:rsidRPr="00553D7A">
              <w:rPr>
                <w:rFonts w:ascii="Arial" w:hAnsi="Arial" w:cs="Arial"/>
                <w:bCs/>
                <w:sz w:val="22"/>
              </w:rPr>
              <w:t xml:space="preserve"> du </w:t>
            </w:r>
            <w:proofErr w:type="spellStart"/>
            <w:r w:rsidRPr="00553D7A">
              <w:rPr>
                <w:rFonts w:ascii="Arial" w:hAnsi="Arial" w:cs="Arial"/>
                <w:bCs/>
                <w:sz w:val="22"/>
              </w:rPr>
              <w:t>Moyen</w:t>
            </w:r>
            <w:proofErr w:type="spellEnd"/>
            <w:r w:rsidRPr="00553D7A">
              <w:rPr>
                <w:rFonts w:ascii="Arial" w:hAnsi="Arial" w:cs="Arial"/>
                <w:bCs/>
                <w:sz w:val="22"/>
              </w:rPr>
              <w:t xml:space="preserve">-Orient” (Global Arbitration and Regional Perspective : The Specifics of MENA Arbitration), ASA Conf., Geneva, 15 May 2014 ; </w:t>
            </w:r>
          </w:p>
          <w:p w14:paraId="7C6B00B2" w14:textId="77777777" w:rsidR="000C2267" w:rsidRDefault="00553D7A" w:rsidP="003575CB">
            <w:pPr>
              <w:spacing w:line="276" w:lineRule="auto"/>
              <w:ind w:right="27"/>
              <w:rPr>
                <w:rFonts w:ascii="Arial" w:hAnsi="Arial" w:cs="Arial"/>
                <w:bCs/>
                <w:sz w:val="22"/>
              </w:rPr>
            </w:pPr>
            <w:r w:rsidRPr="00553D7A">
              <w:rPr>
                <w:rFonts w:ascii="Arial" w:hAnsi="Arial" w:cs="Arial"/>
                <w:bCs/>
                <w:sz w:val="22"/>
              </w:rPr>
              <w:t xml:space="preserve"> ICC Training Course on Arbitration to Iraqi Judges, Beirut, 19/21 May 2014; </w:t>
            </w:r>
          </w:p>
          <w:p w14:paraId="0A761A29" w14:textId="77777777" w:rsidR="000C2267" w:rsidRDefault="00553D7A" w:rsidP="003575CB">
            <w:pPr>
              <w:spacing w:line="276" w:lineRule="auto"/>
              <w:ind w:right="27"/>
              <w:rPr>
                <w:rFonts w:ascii="Arial" w:hAnsi="Arial" w:cs="Arial"/>
                <w:bCs/>
                <w:sz w:val="22"/>
              </w:rPr>
            </w:pPr>
            <w:proofErr w:type="gramStart"/>
            <w:r w:rsidRPr="00553D7A">
              <w:rPr>
                <w:rFonts w:ascii="Arial" w:hAnsi="Arial" w:cs="Arial"/>
                <w:bCs/>
                <w:sz w:val="22"/>
              </w:rPr>
              <w:t>  “</w:t>
            </w:r>
            <w:proofErr w:type="spellStart"/>
            <w:proofErr w:type="gramEnd"/>
            <w:r w:rsidRPr="00553D7A">
              <w:rPr>
                <w:rFonts w:ascii="Arial" w:hAnsi="Arial" w:cs="Arial"/>
                <w:bCs/>
                <w:sz w:val="22"/>
              </w:rPr>
              <w:t>L’arbitrage</w:t>
            </w:r>
            <w:proofErr w:type="spellEnd"/>
            <w:r w:rsidRPr="00553D7A">
              <w:rPr>
                <w:rFonts w:ascii="Arial" w:hAnsi="Arial" w:cs="Arial"/>
                <w:bCs/>
                <w:sz w:val="22"/>
              </w:rPr>
              <w:t xml:space="preserve"> </w:t>
            </w:r>
            <w:proofErr w:type="spellStart"/>
            <w:r w:rsidRPr="00553D7A">
              <w:rPr>
                <w:rFonts w:ascii="Arial" w:hAnsi="Arial" w:cs="Arial"/>
                <w:bCs/>
                <w:sz w:val="22"/>
              </w:rPr>
              <w:t>éthique</w:t>
            </w:r>
            <w:proofErr w:type="spellEnd"/>
            <w:r w:rsidRPr="00553D7A">
              <w:rPr>
                <w:rFonts w:ascii="Arial" w:hAnsi="Arial" w:cs="Arial"/>
                <w:bCs/>
                <w:sz w:val="22"/>
              </w:rPr>
              <w:t xml:space="preserve">” (Arbitration Ethics) – Presentation of the panel on the role of counsels, A joint Paris Bar-CCFA Conference, 27 June 2014, Paris; </w:t>
            </w:r>
          </w:p>
          <w:p w14:paraId="55AE9814" w14:textId="77777777" w:rsidR="000C2267" w:rsidRDefault="00553D7A" w:rsidP="003575CB">
            <w:pPr>
              <w:spacing w:line="276" w:lineRule="auto"/>
              <w:ind w:right="27"/>
              <w:rPr>
                <w:rFonts w:ascii="Arial" w:hAnsi="Arial" w:cs="Arial"/>
                <w:bCs/>
                <w:sz w:val="22"/>
              </w:rPr>
            </w:pPr>
            <w:r w:rsidRPr="00553D7A">
              <w:rPr>
                <w:rFonts w:ascii="Arial" w:hAnsi="Arial" w:cs="Arial"/>
                <w:bCs/>
                <w:sz w:val="22"/>
              </w:rPr>
              <w:t> “Implications of the Recent Amendments of Foreign Arbitration Acts in Revision of Korean Arbitration Act – the French Example”, Korean Association of Arbitration Studies, 2 July 2014, Seoul;</w:t>
            </w:r>
          </w:p>
          <w:p w14:paraId="5E13ED74" w14:textId="77777777" w:rsidR="000C2267" w:rsidRDefault="00553D7A" w:rsidP="003575CB">
            <w:pPr>
              <w:spacing w:line="276" w:lineRule="auto"/>
              <w:ind w:right="27"/>
              <w:rPr>
                <w:rFonts w:ascii="Arial" w:hAnsi="Arial" w:cs="Arial"/>
                <w:bCs/>
                <w:sz w:val="22"/>
              </w:rPr>
            </w:pPr>
            <w:r w:rsidRPr="00553D7A">
              <w:rPr>
                <w:rFonts w:ascii="Arial" w:hAnsi="Arial" w:cs="Arial"/>
                <w:bCs/>
                <w:sz w:val="22"/>
              </w:rPr>
              <w:t xml:space="preserve"> “La </w:t>
            </w:r>
            <w:proofErr w:type="spellStart"/>
            <w:r w:rsidRPr="00553D7A">
              <w:rPr>
                <w:rFonts w:ascii="Arial" w:hAnsi="Arial" w:cs="Arial"/>
                <w:bCs/>
                <w:sz w:val="22"/>
              </w:rPr>
              <w:t>sélection</w:t>
            </w:r>
            <w:proofErr w:type="spellEnd"/>
            <w:r w:rsidRPr="00553D7A">
              <w:rPr>
                <w:rFonts w:ascii="Arial" w:hAnsi="Arial" w:cs="Arial"/>
                <w:bCs/>
                <w:sz w:val="22"/>
              </w:rPr>
              <w:t xml:space="preserve"> des </w:t>
            </w:r>
            <w:proofErr w:type="spellStart"/>
            <w:r w:rsidRPr="00553D7A">
              <w:rPr>
                <w:rFonts w:ascii="Arial" w:hAnsi="Arial" w:cs="Arial"/>
                <w:bCs/>
                <w:sz w:val="22"/>
              </w:rPr>
              <w:t>arbitres</w:t>
            </w:r>
            <w:proofErr w:type="spellEnd"/>
            <w:r w:rsidRPr="00553D7A">
              <w:rPr>
                <w:rFonts w:ascii="Arial" w:hAnsi="Arial" w:cs="Arial"/>
                <w:bCs/>
                <w:sz w:val="22"/>
              </w:rPr>
              <w:t xml:space="preserve"> par les </w:t>
            </w:r>
            <w:proofErr w:type="gramStart"/>
            <w:r w:rsidRPr="00553D7A">
              <w:rPr>
                <w:rFonts w:ascii="Arial" w:hAnsi="Arial" w:cs="Arial"/>
                <w:bCs/>
                <w:sz w:val="22"/>
              </w:rPr>
              <w:t>parties ”</w:t>
            </w:r>
            <w:proofErr w:type="gramEnd"/>
            <w:r w:rsidRPr="00553D7A">
              <w:rPr>
                <w:rFonts w:ascii="Arial" w:hAnsi="Arial" w:cs="Arial"/>
                <w:bCs/>
                <w:sz w:val="22"/>
              </w:rPr>
              <w:t xml:space="preserve"> (How Do the Parties </w:t>
            </w:r>
            <w:proofErr w:type="spellStart"/>
            <w:r w:rsidRPr="00553D7A">
              <w:rPr>
                <w:rFonts w:ascii="Arial" w:hAnsi="Arial" w:cs="Arial"/>
                <w:bCs/>
                <w:sz w:val="22"/>
              </w:rPr>
              <w:t>Opt</w:t>
            </w:r>
            <w:proofErr w:type="spellEnd"/>
            <w:r w:rsidRPr="00553D7A">
              <w:rPr>
                <w:rFonts w:ascii="Arial" w:hAnsi="Arial" w:cs="Arial"/>
                <w:bCs/>
                <w:sz w:val="22"/>
              </w:rPr>
              <w:t xml:space="preserve"> for an Arbitrator), in “La </w:t>
            </w:r>
            <w:proofErr w:type="spellStart"/>
            <w:r w:rsidRPr="00553D7A">
              <w:rPr>
                <w:rFonts w:ascii="Arial" w:hAnsi="Arial" w:cs="Arial"/>
                <w:bCs/>
                <w:sz w:val="22"/>
              </w:rPr>
              <w:t>sélection</w:t>
            </w:r>
            <w:proofErr w:type="spellEnd"/>
            <w:r w:rsidRPr="00553D7A">
              <w:rPr>
                <w:rFonts w:ascii="Arial" w:hAnsi="Arial" w:cs="Arial"/>
                <w:bCs/>
                <w:sz w:val="22"/>
              </w:rPr>
              <w:t xml:space="preserve"> des </w:t>
            </w:r>
            <w:proofErr w:type="spellStart"/>
            <w:r w:rsidRPr="00553D7A">
              <w:rPr>
                <w:rFonts w:ascii="Arial" w:hAnsi="Arial" w:cs="Arial"/>
                <w:bCs/>
                <w:sz w:val="22"/>
              </w:rPr>
              <w:t>arbitres</w:t>
            </w:r>
            <w:proofErr w:type="spellEnd"/>
            <w:r w:rsidRPr="00553D7A">
              <w:rPr>
                <w:rFonts w:ascii="Arial" w:hAnsi="Arial" w:cs="Arial"/>
                <w:bCs/>
                <w:sz w:val="22"/>
              </w:rPr>
              <w:t xml:space="preserve"> par les parties ”, ISPRAMEDCMA conf., 14 Oct. 2014, Casablanca. </w:t>
            </w:r>
          </w:p>
          <w:p w14:paraId="5B317476" w14:textId="77777777" w:rsidR="000C2267" w:rsidRDefault="00553D7A" w:rsidP="003575CB">
            <w:pPr>
              <w:spacing w:line="276" w:lineRule="auto"/>
              <w:ind w:right="27"/>
              <w:rPr>
                <w:rFonts w:ascii="Arial" w:hAnsi="Arial" w:cs="Arial"/>
                <w:bCs/>
                <w:sz w:val="22"/>
              </w:rPr>
            </w:pPr>
            <w:r w:rsidRPr="00553D7A">
              <w:rPr>
                <w:rFonts w:ascii="Arial" w:hAnsi="Arial" w:cs="Arial"/>
                <w:bCs/>
                <w:sz w:val="22"/>
              </w:rPr>
              <w:t xml:space="preserve"> “The Arbitrator’s Nationality: Does it Really Matter?”, in Nationality in International Arbitration, ICDR/Queen Mary/Sciences Po conf., 13 Nov. 2014, Paris. </w:t>
            </w:r>
          </w:p>
          <w:p w14:paraId="2A2E9C27" w14:textId="77777777" w:rsidR="000C2267" w:rsidRDefault="00553D7A" w:rsidP="003575CB">
            <w:pPr>
              <w:spacing w:line="276" w:lineRule="auto"/>
              <w:ind w:right="27"/>
              <w:rPr>
                <w:rFonts w:ascii="Arial" w:hAnsi="Arial" w:cs="Arial"/>
                <w:bCs/>
                <w:sz w:val="22"/>
              </w:rPr>
            </w:pPr>
            <w:r w:rsidRPr="00553D7A">
              <w:rPr>
                <w:rFonts w:ascii="Arial" w:hAnsi="Arial" w:cs="Arial"/>
                <w:bCs/>
                <w:sz w:val="22"/>
              </w:rPr>
              <w:t xml:space="preserve"> “Have the Fundamentals of Arbitration Dramatically Changed? Bringing Third Parties to Arbitration”, in “Casablanca's Place in a Shifting World: </w:t>
            </w:r>
            <w:proofErr w:type="gramStart"/>
            <w:r w:rsidRPr="00553D7A">
              <w:rPr>
                <w:rFonts w:ascii="Arial" w:hAnsi="Arial" w:cs="Arial"/>
                <w:bCs/>
                <w:sz w:val="22"/>
              </w:rPr>
              <w:t>a</w:t>
            </w:r>
            <w:proofErr w:type="gramEnd"/>
            <w:r w:rsidRPr="00553D7A">
              <w:rPr>
                <w:rFonts w:ascii="Arial" w:hAnsi="Arial" w:cs="Arial"/>
                <w:bCs/>
                <w:sz w:val="22"/>
              </w:rPr>
              <w:t xml:space="preserve"> Rising Arbitration Venue in Greater North West Africa and for South-South Disputes”, Casablanca Arbitration Days, 28/29 Nov. 2014, Morocco; </w:t>
            </w:r>
          </w:p>
          <w:p w14:paraId="23616064" w14:textId="77777777" w:rsidR="000C2267" w:rsidRDefault="00553D7A" w:rsidP="003575CB">
            <w:pPr>
              <w:spacing w:line="276" w:lineRule="auto"/>
              <w:ind w:right="27"/>
              <w:rPr>
                <w:rFonts w:ascii="Arial" w:hAnsi="Arial" w:cs="Arial"/>
                <w:bCs/>
                <w:sz w:val="22"/>
              </w:rPr>
            </w:pPr>
            <w:r w:rsidRPr="00553D7A">
              <w:rPr>
                <w:rFonts w:ascii="Arial" w:hAnsi="Arial" w:cs="Arial"/>
                <w:bCs/>
                <w:sz w:val="22"/>
              </w:rPr>
              <w:lastRenderedPageBreak/>
              <w:t xml:space="preserve"> “Major Trends in International Arbitration”, in “The Perspectives for International Arbitration in Morocco”, Conf. organized by the Moroccan Ministry of Justice, 4-5 Dec. 2014, Agadir; </w:t>
            </w:r>
          </w:p>
          <w:p w14:paraId="4852676A" w14:textId="77777777" w:rsidR="006E53CB" w:rsidRDefault="00553D7A" w:rsidP="003575CB">
            <w:pPr>
              <w:spacing w:line="276" w:lineRule="auto"/>
              <w:ind w:right="27"/>
              <w:rPr>
                <w:rFonts w:ascii="Arial" w:hAnsi="Arial" w:cs="Arial"/>
                <w:bCs/>
                <w:sz w:val="22"/>
              </w:rPr>
            </w:pPr>
            <w:r w:rsidRPr="00553D7A">
              <w:rPr>
                <w:rFonts w:ascii="Arial" w:hAnsi="Arial" w:cs="Arial"/>
                <w:bCs/>
                <w:sz w:val="22"/>
              </w:rPr>
              <w:t xml:space="preserve"> “The Future of International Commercial Litigation: A Few Thoughts Forward”, in The Litigation Conference, The Law Society of Singapore, 16 March 2015, Singapore;  </w:t>
            </w:r>
          </w:p>
          <w:p w14:paraId="313E86D9" w14:textId="77777777" w:rsidR="006E53CB" w:rsidRDefault="00553D7A" w:rsidP="003575CB">
            <w:pPr>
              <w:spacing w:line="276" w:lineRule="auto"/>
              <w:ind w:right="27"/>
              <w:rPr>
                <w:rFonts w:ascii="Arial" w:hAnsi="Arial" w:cs="Arial"/>
                <w:bCs/>
                <w:sz w:val="22"/>
              </w:rPr>
            </w:pPr>
            <w:r w:rsidRPr="00553D7A">
              <w:rPr>
                <w:rFonts w:ascii="Arial" w:hAnsi="Arial" w:cs="Arial"/>
                <w:bCs/>
                <w:sz w:val="22"/>
              </w:rPr>
              <w:t xml:space="preserve"> “Arbitrating in the Arab Countries in Practice: Avoiding Procedural Pitfalls (with a Focus on the UAE)”, with S. Conway, ICCA Seminar, Permanent Court of Arbitration, 16 April 2015, The Hague; </w:t>
            </w:r>
          </w:p>
          <w:p w14:paraId="02F9FB67" w14:textId="77777777" w:rsidR="006E53CB" w:rsidRDefault="00553D7A" w:rsidP="003575CB">
            <w:pPr>
              <w:spacing w:line="276" w:lineRule="auto"/>
              <w:ind w:right="27"/>
              <w:rPr>
                <w:rFonts w:ascii="Arial" w:hAnsi="Arial" w:cs="Arial"/>
                <w:bCs/>
                <w:sz w:val="22"/>
              </w:rPr>
            </w:pPr>
            <w:r w:rsidRPr="00553D7A">
              <w:rPr>
                <w:rFonts w:ascii="Arial" w:hAnsi="Arial" w:cs="Arial"/>
                <w:bCs/>
                <w:sz w:val="22"/>
              </w:rPr>
              <w:t xml:space="preserve"> “The Governance of Sport Arbitration Centers and Disputes”, Oman Sports Conference, 19 April 2015, Muscat;  </w:t>
            </w:r>
          </w:p>
          <w:p w14:paraId="4B0E4F9B" w14:textId="77777777" w:rsidR="006E53CB" w:rsidRDefault="00553D7A" w:rsidP="003575CB">
            <w:pPr>
              <w:spacing w:line="276" w:lineRule="auto"/>
              <w:ind w:right="27"/>
              <w:rPr>
                <w:rFonts w:ascii="Arial" w:hAnsi="Arial" w:cs="Arial"/>
                <w:bCs/>
                <w:sz w:val="22"/>
              </w:rPr>
            </w:pPr>
            <w:r w:rsidRPr="00553D7A">
              <w:rPr>
                <w:rFonts w:ascii="Arial" w:hAnsi="Arial" w:cs="Arial"/>
                <w:bCs/>
                <w:sz w:val="22"/>
              </w:rPr>
              <w:t xml:space="preserve"> “Arbitration and Construction Disputes: </w:t>
            </w:r>
            <w:proofErr w:type="gramStart"/>
            <w:r w:rsidRPr="00553D7A">
              <w:rPr>
                <w:rFonts w:ascii="Arial" w:hAnsi="Arial" w:cs="Arial"/>
                <w:bCs/>
                <w:sz w:val="22"/>
              </w:rPr>
              <w:t>an</w:t>
            </w:r>
            <w:proofErr w:type="gramEnd"/>
            <w:r w:rsidRPr="00553D7A">
              <w:rPr>
                <w:rFonts w:ascii="Arial" w:hAnsi="Arial" w:cs="Arial"/>
                <w:bCs/>
                <w:sz w:val="22"/>
              </w:rPr>
              <w:t xml:space="preserve"> Overview”, in 2nd Doha Arbitration Forum on Construction Disputes, QICCA Qatar University’s College of Law, 5 May 2015, Doha; </w:t>
            </w:r>
          </w:p>
          <w:p w14:paraId="43D9D5C6" w14:textId="77777777" w:rsidR="006E53CB" w:rsidRDefault="00553D7A" w:rsidP="003575CB">
            <w:pPr>
              <w:spacing w:line="276" w:lineRule="auto"/>
              <w:ind w:right="27"/>
              <w:rPr>
                <w:rFonts w:ascii="Arial" w:hAnsi="Arial" w:cs="Arial"/>
                <w:bCs/>
                <w:sz w:val="22"/>
              </w:rPr>
            </w:pPr>
            <w:r w:rsidRPr="00553D7A">
              <w:rPr>
                <w:rFonts w:ascii="Arial" w:hAnsi="Arial" w:cs="Arial"/>
                <w:bCs/>
                <w:sz w:val="22"/>
              </w:rPr>
              <w:t xml:space="preserve"> « La </w:t>
            </w:r>
            <w:proofErr w:type="spellStart"/>
            <w:r w:rsidRPr="00553D7A">
              <w:rPr>
                <w:rFonts w:ascii="Arial" w:hAnsi="Arial" w:cs="Arial"/>
                <w:bCs/>
                <w:sz w:val="22"/>
              </w:rPr>
              <w:t>crainte</w:t>
            </w:r>
            <w:proofErr w:type="spellEnd"/>
            <w:r w:rsidRPr="00553D7A">
              <w:rPr>
                <w:rFonts w:ascii="Arial" w:hAnsi="Arial" w:cs="Arial"/>
                <w:bCs/>
                <w:sz w:val="22"/>
              </w:rPr>
              <w:t xml:space="preserve"> de </w:t>
            </w:r>
            <w:proofErr w:type="spellStart"/>
            <w:r w:rsidRPr="00553D7A">
              <w:rPr>
                <w:rFonts w:ascii="Arial" w:hAnsi="Arial" w:cs="Arial"/>
                <w:bCs/>
                <w:sz w:val="22"/>
              </w:rPr>
              <w:t>l’annulation</w:t>
            </w:r>
            <w:proofErr w:type="spellEnd"/>
            <w:r w:rsidRPr="00553D7A">
              <w:rPr>
                <w:rFonts w:ascii="Arial" w:hAnsi="Arial" w:cs="Arial"/>
                <w:bCs/>
                <w:sz w:val="22"/>
              </w:rPr>
              <w:t xml:space="preserve"> des sentences </w:t>
            </w:r>
            <w:proofErr w:type="spellStart"/>
            <w:r w:rsidRPr="00553D7A">
              <w:rPr>
                <w:rFonts w:ascii="Arial" w:hAnsi="Arial" w:cs="Arial"/>
                <w:bCs/>
                <w:sz w:val="22"/>
              </w:rPr>
              <w:t>arbitrales</w:t>
            </w:r>
            <w:proofErr w:type="spellEnd"/>
            <w:r w:rsidRPr="00553D7A">
              <w:rPr>
                <w:rFonts w:ascii="Arial" w:hAnsi="Arial" w:cs="Arial"/>
                <w:bCs/>
                <w:sz w:val="22"/>
              </w:rPr>
              <w:t xml:space="preserve"> dans les pays </w:t>
            </w:r>
            <w:proofErr w:type="spellStart"/>
            <w:proofErr w:type="gramStart"/>
            <w:r w:rsidRPr="00553D7A">
              <w:rPr>
                <w:rFonts w:ascii="Arial" w:hAnsi="Arial" w:cs="Arial"/>
                <w:bCs/>
                <w:sz w:val="22"/>
              </w:rPr>
              <w:t>musulmans</w:t>
            </w:r>
            <w:proofErr w:type="spellEnd"/>
            <w:r w:rsidRPr="00553D7A">
              <w:rPr>
                <w:rFonts w:ascii="Arial" w:hAnsi="Arial" w:cs="Arial"/>
                <w:bCs/>
                <w:sz w:val="22"/>
              </w:rPr>
              <w:t xml:space="preserve"> :</w:t>
            </w:r>
            <w:proofErr w:type="gramEnd"/>
            <w:r w:rsidRPr="00553D7A">
              <w:rPr>
                <w:rFonts w:ascii="Arial" w:hAnsi="Arial" w:cs="Arial"/>
                <w:bCs/>
                <w:sz w:val="22"/>
              </w:rPr>
              <w:t xml:space="preserve"> </w:t>
            </w:r>
            <w:proofErr w:type="spellStart"/>
            <w:r w:rsidRPr="00553D7A">
              <w:rPr>
                <w:rFonts w:ascii="Arial" w:hAnsi="Arial" w:cs="Arial"/>
                <w:bCs/>
                <w:sz w:val="22"/>
              </w:rPr>
              <w:t>mythes</w:t>
            </w:r>
            <w:proofErr w:type="spellEnd"/>
            <w:r w:rsidRPr="00553D7A">
              <w:rPr>
                <w:rFonts w:ascii="Arial" w:hAnsi="Arial" w:cs="Arial"/>
                <w:bCs/>
                <w:sz w:val="22"/>
              </w:rPr>
              <w:t xml:space="preserve"> et </w:t>
            </w:r>
            <w:proofErr w:type="spellStart"/>
            <w:r w:rsidRPr="00553D7A">
              <w:rPr>
                <w:rFonts w:ascii="Arial" w:hAnsi="Arial" w:cs="Arial"/>
                <w:bCs/>
                <w:sz w:val="22"/>
              </w:rPr>
              <w:t>réalité</w:t>
            </w:r>
            <w:proofErr w:type="spellEnd"/>
            <w:r w:rsidRPr="00553D7A">
              <w:rPr>
                <w:rFonts w:ascii="Arial" w:hAnsi="Arial" w:cs="Arial"/>
                <w:bCs/>
                <w:sz w:val="22"/>
              </w:rPr>
              <w:t xml:space="preserve"> » (The Fear of Awards Set Aside in Islamic Countries : Myths &amp; Realities), in « </w:t>
            </w:r>
            <w:proofErr w:type="spellStart"/>
            <w:r w:rsidRPr="00553D7A">
              <w:rPr>
                <w:rFonts w:ascii="Arial" w:hAnsi="Arial" w:cs="Arial"/>
                <w:bCs/>
                <w:sz w:val="22"/>
              </w:rPr>
              <w:t>L’arbitrage</w:t>
            </w:r>
            <w:proofErr w:type="spellEnd"/>
            <w:r w:rsidRPr="00553D7A">
              <w:rPr>
                <w:rFonts w:ascii="Arial" w:hAnsi="Arial" w:cs="Arial"/>
                <w:bCs/>
                <w:sz w:val="22"/>
              </w:rPr>
              <w:t xml:space="preserve"> international et le droit </w:t>
            </w:r>
            <w:proofErr w:type="spellStart"/>
            <w:r w:rsidRPr="00553D7A">
              <w:rPr>
                <w:rFonts w:ascii="Arial" w:hAnsi="Arial" w:cs="Arial"/>
                <w:bCs/>
                <w:sz w:val="22"/>
              </w:rPr>
              <w:t>musulman</w:t>
            </w:r>
            <w:proofErr w:type="spellEnd"/>
            <w:r w:rsidRPr="00553D7A">
              <w:rPr>
                <w:rFonts w:ascii="Arial" w:hAnsi="Arial" w:cs="Arial"/>
                <w:bCs/>
                <w:sz w:val="22"/>
              </w:rPr>
              <w:t xml:space="preserve"> : </w:t>
            </w:r>
            <w:proofErr w:type="spellStart"/>
            <w:r w:rsidRPr="00553D7A">
              <w:rPr>
                <w:rFonts w:ascii="Arial" w:hAnsi="Arial" w:cs="Arial"/>
                <w:bCs/>
                <w:sz w:val="22"/>
              </w:rPr>
              <w:t>une</w:t>
            </w:r>
            <w:proofErr w:type="spellEnd"/>
            <w:r w:rsidRPr="00553D7A">
              <w:rPr>
                <w:rFonts w:ascii="Arial" w:hAnsi="Arial" w:cs="Arial"/>
                <w:bCs/>
                <w:sz w:val="22"/>
              </w:rPr>
              <w:t xml:space="preserve"> </w:t>
            </w:r>
            <w:proofErr w:type="spellStart"/>
            <w:r w:rsidRPr="00553D7A">
              <w:rPr>
                <w:rFonts w:ascii="Arial" w:hAnsi="Arial" w:cs="Arial"/>
                <w:bCs/>
                <w:sz w:val="22"/>
              </w:rPr>
              <w:t>démystification</w:t>
            </w:r>
            <w:proofErr w:type="spellEnd"/>
            <w:r w:rsidRPr="00553D7A">
              <w:rPr>
                <w:rFonts w:ascii="Arial" w:hAnsi="Arial" w:cs="Arial"/>
                <w:bCs/>
                <w:sz w:val="22"/>
              </w:rPr>
              <w:t xml:space="preserve"> de la </w:t>
            </w:r>
            <w:proofErr w:type="spellStart"/>
            <w:r w:rsidRPr="00553D7A">
              <w:rPr>
                <w:rFonts w:ascii="Arial" w:hAnsi="Arial" w:cs="Arial"/>
                <w:bCs/>
                <w:sz w:val="22"/>
              </w:rPr>
              <w:t>charia</w:t>
            </w:r>
            <w:proofErr w:type="spellEnd"/>
            <w:r w:rsidRPr="00553D7A">
              <w:rPr>
                <w:rFonts w:ascii="Arial" w:hAnsi="Arial" w:cs="Arial"/>
                <w:bCs/>
                <w:sz w:val="22"/>
              </w:rPr>
              <w:t xml:space="preserve"> ? », CCFA Conf., 16 June 2015, Paris ; </w:t>
            </w:r>
          </w:p>
          <w:p w14:paraId="4F5B85F1" w14:textId="77777777" w:rsidR="006E53CB" w:rsidRDefault="00553D7A" w:rsidP="003575CB">
            <w:pPr>
              <w:spacing w:line="276" w:lineRule="auto"/>
              <w:ind w:right="27"/>
              <w:rPr>
                <w:rFonts w:ascii="Arial" w:hAnsi="Arial" w:cs="Arial"/>
                <w:bCs/>
                <w:sz w:val="22"/>
              </w:rPr>
            </w:pPr>
            <w:r w:rsidRPr="00553D7A">
              <w:rPr>
                <w:rFonts w:ascii="Arial" w:hAnsi="Arial" w:cs="Arial"/>
                <w:bCs/>
                <w:sz w:val="22"/>
              </w:rPr>
              <w:t xml:space="preserve"> </w:t>
            </w:r>
            <w:proofErr w:type="spellStart"/>
            <w:r w:rsidRPr="00553D7A">
              <w:rPr>
                <w:rFonts w:ascii="Arial" w:hAnsi="Arial" w:cs="Arial"/>
                <w:bCs/>
                <w:sz w:val="22"/>
              </w:rPr>
              <w:t>Séminaire</w:t>
            </w:r>
            <w:proofErr w:type="spellEnd"/>
            <w:r w:rsidRPr="00553D7A">
              <w:rPr>
                <w:rFonts w:ascii="Arial" w:hAnsi="Arial" w:cs="Arial"/>
                <w:bCs/>
                <w:sz w:val="22"/>
              </w:rPr>
              <w:t xml:space="preserve"> de formation à </w:t>
            </w:r>
            <w:proofErr w:type="spellStart"/>
            <w:r w:rsidRPr="00553D7A">
              <w:rPr>
                <w:rFonts w:ascii="Arial" w:hAnsi="Arial" w:cs="Arial"/>
                <w:bCs/>
                <w:sz w:val="22"/>
              </w:rPr>
              <w:t>l’arbitrage</w:t>
            </w:r>
            <w:proofErr w:type="spellEnd"/>
            <w:r w:rsidRPr="00553D7A">
              <w:rPr>
                <w:rFonts w:ascii="Arial" w:hAnsi="Arial" w:cs="Arial"/>
                <w:bCs/>
                <w:sz w:val="22"/>
              </w:rPr>
              <w:t xml:space="preserve"> (Training Seminar on French/Mauritian Arbitration Laws and Practice), Mauritius Chamber of Commerce and Industry (MARC), 6-10 July 2015, Port </w:t>
            </w:r>
            <w:proofErr w:type="gramStart"/>
            <w:r w:rsidRPr="00553D7A">
              <w:rPr>
                <w:rFonts w:ascii="Arial" w:hAnsi="Arial" w:cs="Arial"/>
                <w:bCs/>
                <w:sz w:val="22"/>
              </w:rPr>
              <w:t>Louis ;</w:t>
            </w:r>
            <w:proofErr w:type="gramEnd"/>
            <w:r w:rsidRPr="00553D7A">
              <w:rPr>
                <w:rFonts w:ascii="Arial" w:hAnsi="Arial" w:cs="Arial"/>
                <w:bCs/>
                <w:sz w:val="22"/>
              </w:rPr>
              <w:t xml:space="preserve"> </w:t>
            </w:r>
          </w:p>
          <w:p w14:paraId="5B907684" w14:textId="77777777" w:rsidR="006E53CB" w:rsidRDefault="00553D7A" w:rsidP="003575CB">
            <w:pPr>
              <w:spacing w:line="276" w:lineRule="auto"/>
              <w:ind w:right="27"/>
              <w:rPr>
                <w:rFonts w:ascii="Arial" w:hAnsi="Arial" w:cs="Arial"/>
                <w:bCs/>
                <w:sz w:val="22"/>
              </w:rPr>
            </w:pPr>
            <w:r w:rsidRPr="00553D7A">
              <w:rPr>
                <w:rFonts w:ascii="Arial" w:hAnsi="Arial" w:cs="Arial"/>
                <w:bCs/>
                <w:sz w:val="22"/>
              </w:rPr>
              <w:t xml:space="preserve"> “Third Party </w:t>
            </w:r>
            <w:proofErr w:type="gramStart"/>
            <w:r w:rsidRPr="00553D7A">
              <w:rPr>
                <w:rFonts w:ascii="Arial" w:hAnsi="Arial" w:cs="Arial"/>
                <w:bCs/>
                <w:sz w:val="22"/>
              </w:rPr>
              <w:t>Funding :</w:t>
            </w:r>
            <w:proofErr w:type="gramEnd"/>
            <w:r w:rsidRPr="00553D7A">
              <w:rPr>
                <w:rFonts w:ascii="Arial" w:hAnsi="Arial" w:cs="Arial"/>
                <w:bCs/>
                <w:sz w:val="22"/>
              </w:rPr>
              <w:t xml:space="preserve"> the counsel’s view”, in Third Party Funding of Litigation and Arbitration in Europe and the US, Paris Bar, 25 Sept. 2015, Paris; </w:t>
            </w:r>
          </w:p>
          <w:p w14:paraId="65DD84BD" w14:textId="77777777" w:rsidR="006E53CB" w:rsidRDefault="00553D7A" w:rsidP="003575CB">
            <w:pPr>
              <w:spacing w:line="276" w:lineRule="auto"/>
              <w:ind w:right="27"/>
              <w:rPr>
                <w:rFonts w:ascii="Arial" w:hAnsi="Arial" w:cs="Arial"/>
                <w:bCs/>
                <w:sz w:val="22"/>
              </w:rPr>
            </w:pPr>
            <w:r w:rsidRPr="00553D7A">
              <w:rPr>
                <w:rFonts w:ascii="Arial" w:hAnsi="Arial" w:cs="Arial"/>
                <w:bCs/>
                <w:sz w:val="22"/>
              </w:rPr>
              <w:t xml:space="preserve"> “Mediation in the Middle East”, Session organized by the IBA Arab Regional Forum, IBA Annual Conference in Vienna, September 2015; </w:t>
            </w:r>
          </w:p>
          <w:p w14:paraId="1CBD5DF6" w14:textId="77777777" w:rsidR="006E53CB" w:rsidRDefault="00553D7A" w:rsidP="003575CB">
            <w:pPr>
              <w:spacing w:line="276" w:lineRule="auto"/>
              <w:ind w:right="27"/>
              <w:rPr>
                <w:rFonts w:ascii="Arial" w:hAnsi="Arial" w:cs="Arial"/>
                <w:bCs/>
                <w:sz w:val="22"/>
              </w:rPr>
            </w:pPr>
            <w:r w:rsidRPr="00553D7A">
              <w:rPr>
                <w:rFonts w:ascii="Arial" w:hAnsi="Arial" w:cs="Arial"/>
                <w:bCs/>
                <w:sz w:val="22"/>
              </w:rPr>
              <w:t xml:space="preserve"> “Regionalization of Arbitration” in “Arbitration at the Crossroads: Middle East, Africa, and Asia”, IPBA Regional Seminar, October 25-26, 2015, Dubai; </w:t>
            </w:r>
          </w:p>
          <w:p w14:paraId="18DA05A9" w14:textId="77777777" w:rsidR="006E53CB" w:rsidRDefault="00553D7A" w:rsidP="003575CB">
            <w:pPr>
              <w:spacing w:line="276" w:lineRule="auto"/>
              <w:ind w:right="27"/>
              <w:rPr>
                <w:rFonts w:ascii="Arial" w:hAnsi="Arial" w:cs="Arial"/>
                <w:bCs/>
                <w:sz w:val="22"/>
              </w:rPr>
            </w:pPr>
            <w:r w:rsidRPr="00553D7A">
              <w:rPr>
                <w:rFonts w:ascii="Arial" w:hAnsi="Arial" w:cs="Arial"/>
                <w:bCs/>
                <w:sz w:val="22"/>
              </w:rPr>
              <w:t xml:space="preserve"> “Penalty Clauses: </w:t>
            </w:r>
            <w:proofErr w:type="gramStart"/>
            <w:r w:rsidRPr="00553D7A">
              <w:rPr>
                <w:rFonts w:ascii="Arial" w:hAnsi="Arial" w:cs="Arial"/>
                <w:bCs/>
                <w:sz w:val="22"/>
              </w:rPr>
              <w:t>a</w:t>
            </w:r>
            <w:proofErr w:type="gramEnd"/>
            <w:r w:rsidRPr="00553D7A">
              <w:rPr>
                <w:rFonts w:ascii="Arial" w:hAnsi="Arial" w:cs="Arial"/>
                <w:bCs/>
                <w:sz w:val="22"/>
              </w:rPr>
              <w:t xml:space="preserve"> Comparative View”, in First Arab Civil Code Forum, co-organized by the UAE Ministry of Justice and LexisNexis; </w:t>
            </w:r>
            <w:proofErr w:type="spellStart"/>
            <w:r w:rsidRPr="00553D7A">
              <w:rPr>
                <w:rFonts w:ascii="Arial" w:hAnsi="Arial" w:cs="Arial"/>
                <w:bCs/>
                <w:sz w:val="22"/>
              </w:rPr>
              <w:t>ParisSorbonne</w:t>
            </w:r>
            <w:proofErr w:type="spellEnd"/>
            <w:r w:rsidRPr="00553D7A">
              <w:rPr>
                <w:rFonts w:ascii="Arial" w:hAnsi="Arial" w:cs="Arial"/>
                <w:bCs/>
                <w:sz w:val="22"/>
              </w:rPr>
              <w:t xml:space="preserve"> University, 7 December 2015, Abu Dhabi; </w:t>
            </w:r>
          </w:p>
          <w:p w14:paraId="53287C02" w14:textId="77777777" w:rsidR="006E53CB" w:rsidRDefault="00553D7A" w:rsidP="003575CB">
            <w:pPr>
              <w:spacing w:line="276" w:lineRule="auto"/>
              <w:ind w:right="27"/>
              <w:rPr>
                <w:rFonts w:ascii="Arial" w:hAnsi="Arial" w:cs="Arial"/>
                <w:bCs/>
                <w:sz w:val="22"/>
              </w:rPr>
            </w:pPr>
            <w:r w:rsidRPr="00553D7A">
              <w:rPr>
                <w:rFonts w:ascii="Arial" w:hAnsi="Arial" w:cs="Arial"/>
                <w:bCs/>
                <w:sz w:val="22"/>
              </w:rPr>
              <w:t xml:space="preserve"> “What does it take to make a regional arbitration place”, Panel in the 2nd Casablanca Arbitration Days, 11/12 December 2015, Casablanca </w:t>
            </w:r>
          </w:p>
          <w:p w14:paraId="14E2B65A" w14:textId="77777777" w:rsidR="006E53CB" w:rsidRDefault="00553D7A" w:rsidP="003575CB">
            <w:pPr>
              <w:spacing w:line="276" w:lineRule="auto"/>
              <w:ind w:right="27"/>
              <w:rPr>
                <w:rFonts w:ascii="Arial" w:hAnsi="Arial" w:cs="Arial"/>
                <w:bCs/>
                <w:sz w:val="22"/>
              </w:rPr>
            </w:pPr>
            <w:r w:rsidRPr="00553D7A">
              <w:rPr>
                <w:rFonts w:ascii="Arial" w:hAnsi="Arial" w:cs="Arial"/>
                <w:bCs/>
                <w:sz w:val="22"/>
              </w:rPr>
              <w:t xml:space="preserve"> “Independence and Impartiality of Arbitrators”, in International Arbitration Today, Conference organized by ICC-Lebanon &amp; the Baghdad Chamber of Commerce, Maison de </w:t>
            </w:r>
            <w:proofErr w:type="spellStart"/>
            <w:r w:rsidRPr="00553D7A">
              <w:rPr>
                <w:rFonts w:ascii="Arial" w:hAnsi="Arial" w:cs="Arial"/>
                <w:bCs/>
                <w:sz w:val="22"/>
              </w:rPr>
              <w:t>l’Avocat</w:t>
            </w:r>
            <w:proofErr w:type="spellEnd"/>
            <w:r w:rsidRPr="00553D7A">
              <w:rPr>
                <w:rFonts w:ascii="Arial" w:hAnsi="Arial" w:cs="Arial"/>
                <w:bCs/>
                <w:sz w:val="22"/>
              </w:rPr>
              <w:t xml:space="preserve">, 11/12 March 2016, Beirut; </w:t>
            </w:r>
          </w:p>
          <w:p w14:paraId="6704806E" w14:textId="77777777" w:rsidR="006E53CB" w:rsidRDefault="00553D7A" w:rsidP="003575CB">
            <w:pPr>
              <w:spacing w:line="276" w:lineRule="auto"/>
              <w:ind w:right="27"/>
              <w:rPr>
                <w:rFonts w:ascii="Arial" w:hAnsi="Arial" w:cs="Arial"/>
                <w:bCs/>
                <w:sz w:val="22"/>
              </w:rPr>
            </w:pPr>
            <w:r w:rsidRPr="00553D7A">
              <w:rPr>
                <w:rFonts w:ascii="Arial" w:hAnsi="Arial" w:cs="Arial"/>
                <w:bCs/>
                <w:sz w:val="22"/>
              </w:rPr>
              <w:t xml:space="preserve"> Presentation of the ICC Report on Decisions on Costs, in Il </w:t>
            </w:r>
            <w:proofErr w:type="spellStart"/>
            <w:r w:rsidRPr="00553D7A">
              <w:rPr>
                <w:rFonts w:ascii="Arial" w:hAnsi="Arial" w:cs="Arial"/>
                <w:bCs/>
                <w:sz w:val="22"/>
              </w:rPr>
              <w:t>lodo</w:t>
            </w:r>
            <w:proofErr w:type="spellEnd"/>
            <w:r w:rsidRPr="00553D7A">
              <w:rPr>
                <w:rFonts w:ascii="Arial" w:hAnsi="Arial" w:cs="Arial"/>
                <w:bCs/>
                <w:sz w:val="22"/>
              </w:rPr>
              <w:t xml:space="preserve"> </w:t>
            </w:r>
            <w:proofErr w:type="spellStart"/>
            <w:r w:rsidRPr="00553D7A">
              <w:rPr>
                <w:rFonts w:ascii="Arial" w:hAnsi="Arial" w:cs="Arial"/>
                <w:bCs/>
                <w:sz w:val="22"/>
              </w:rPr>
              <w:t>arbitrale</w:t>
            </w:r>
            <w:proofErr w:type="spellEnd"/>
            <w:r w:rsidRPr="00553D7A">
              <w:rPr>
                <w:rFonts w:ascii="Arial" w:hAnsi="Arial" w:cs="Arial"/>
                <w:bCs/>
                <w:sz w:val="22"/>
              </w:rPr>
              <w:t xml:space="preserve"> et la </w:t>
            </w:r>
            <w:proofErr w:type="spellStart"/>
            <w:r w:rsidRPr="00553D7A">
              <w:rPr>
                <w:rFonts w:ascii="Arial" w:hAnsi="Arial" w:cs="Arial"/>
                <w:bCs/>
                <w:sz w:val="22"/>
              </w:rPr>
              <w:t>decisioni</w:t>
            </w:r>
            <w:proofErr w:type="spellEnd"/>
            <w:r w:rsidRPr="00553D7A">
              <w:rPr>
                <w:rFonts w:ascii="Arial" w:hAnsi="Arial" w:cs="Arial"/>
                <w:bCs/>
                <w:sz w:val="22"/>
              </w:rPr>
              <w:t xml:space="preserve"> sui </w:t>
            </w:r>
            <w:proofErr w:type="spellStart"/>
            <w:r w:rsidRPr="00553D7A">
              <w:rPr>
                <w:rFonts w:ascii="Arial" w:hAnsi="Arial" w:cs="Arial"/>
                <w:bCs/>
                <w:sz w:val="22"/>
              </w:rPr>
              <w:t>costi</w:t>
            </w:r>
            <w:proofErr w:type="spellEnd"/>
            <w:r w:rsidRPr="00553D7A">
              <w:rPr>
                <w:rFonts w:ascii="Arial" w:hAnsi="Arial" w:cs="Arial"/>
                <w:bCs/>
                <w:sz w:val="22"/>
              </w:rPr>
              <w:t xml:space="preserve"> – Let’s Talk About Costs, AIA &amp; ICC-Italy, 31 March 2016, Rome; </w:t>
            </w:r>
          </w:p>
          <w:p w14:paraId="081D413F" w14:textId="77777777" w:rsidR="006E53CB" w:rsidRDefault="00553D7A" w:rsidP="003575CB">
            <w:pPr>
              <w:spacing w:line="276" w:lineRule="auto"/>
              <w:ind w:right="27"/>
              <w:rPr>
                <w:rFonts w:ascii="Arial" w:hAnsi="Arial" w:cs="Arial"/>
                <w:bCs/>
                <w:sz w:val="22"/>
              </w:rPr>
            </w:pPr>
            <w:r w:rsidRPr="00553D7A">
              <w:rPr>
                <w:rFonts w:ascii="Arial" w:hAnsi="Arial" w:cs="Arial"/>
                <w:bCs/>
                <w:sz w:val="22"/>
              </w:rPr>
              <w:t xml:space="preserve"> “Formal Impediments to Enforcement of Arbitration Awards”, in Dispute Resolution in the Arab Region, IBA ARF Conf.,16/17 May 2016, Dubai; </w:t>
            </w:r>
          </w:p>
          <w:p w14:paraId="0E79DCA2" w14:textId="77777777" w:rsidR="00B93409" w:rsidRDefault="00553D7A" w:rsidP="003575CB">
            <w:pPr>
              <w:spacing w:line="276" w:lineRule="auto"/>
              <w:ind w:right="27"/>
              <w:rPr>
                <w:rFonts w:ascii="Arial" w:hAnsi="Arial" w:cs="Arial"/>
                <w:bCs/>
                <w:sz w:val="22"/>
              </w:rPr>
            </w:pPr>
            <w:r w:rsidRPr="00553D7A">
              <w:rPr>
                <w:rFonts w:ascii="Arial" w:hAnsi="Arial" w:cs="Arial"/>
                <w:bCs/>
                <w:sz w:val="22"/>
              </w:rPr>
              <w:t xml:space="preserve"> “The strategic importance of costs” (in French), in 4èmes </w:t>
            </w:r>
            <w:proofErr w:type="spellStart"/>
            <w:r w:rsidRPr="00553D7A">
              <w:rPr>
                <w:rFonts w:ascii="Arial" w:hAnsi="Arial" w:cs="Arial"/>
                <w:bCs/>
                <w:sz w:val="22"/>
              </w:rPr>
              <w:t>Journées</w:t>
            </w:r>
            <w:proofErr w:type="spellEnd"/>
            <w:r w:rsidRPr="00553D7A">
              <w:rPr>
                <w:rFonts w:ascii="Arial" w:hAnsi="Arial" w:cs="Arial"/>
                <w:bCs/>
                <w:sz w:val="22"/>
              </w:rPr>
              <w:t xml:space="preserve"> </w:t>
            </w:r>
            <w:proofErr w:type="spellStart"/>
            <w:r w:rsidRPr="00553D7A">
              <w:rPr>
                <w:rFonts w:ascii="Arial" w:hAnsi="Arial" w:cs="Arial"/>
                <w:bCs/>
                <w:sz w:val="22"/>
              </w:rPr>
              <w:t>Maghrébines</w:t>
            </w:r>
            <w:proofErr w:type="spellEnd"/>
            <w:r w:rsidRPr="00553D7A">
              <w:rPr>
                <w:rFonts w:ascii="Arial" w:hAnsi="Arial" w:cs="Arial"/>
                <w:bCs/>
                <w:sz w:val="22"/>
              </w:rPr>
              <w:t xml:space="preserve"> de </w:t>
            </w:r>
            <w:proofErr w:type="spellStart"/>
            <w:r w:rsidRPr="00553D7A">
              <w:rPr>
                <w:rFonts w:ascii="Arial" w:hAnsi="Arial" w:cs="Arial"/>
                <w:bCs/>
                <w:sz w:val="22"/>
              </w:rPr>
              <w:t>l’arbitrage</w:t>
            </w:r>
            <w:proofErr w:type="spellEnd"/>
            <w:r w:rsidRPr="00553D7A">
              <w:rPr>
                <w:rFonts w:ascii="Arial" w:hAnsi="Arial" w:cs="Arial"/>
                <w:bCs/>
                <w:sz w:val="22"/>
              </w:rPr>
              <w:t xml:space="preserve">, ICC Conf., 7 Nov. 2016, Alger; </w:t>
            </w:r>
          </w:p>
          <w:p w14:paraId="6C3CC784" w14:textId="77777777" w:rsidR="00B93409" w:rsidRDefault="00553D7A" w:rsidP="003575CB">
            <w:pPr>
              <w:spacing w:line="276" w:lineRule="auto"/>
              <w:ind w:right="27"/>
              <w:rPr>
                <w:rFonts w:ascii="Arial" w:hAnsi="Arial" w:cs="Arial"/>
                <w:bCs/>
                <w:sz w:val="22"/>
              </w:rPr>
            </w:pPr>
            <w:r w:rsidRPr="00553D7A">
              <w:rPr>
                <w:rFonts w:ascii="Arial" w:hAnsi="Arial" w:cs="Arial"/>
                <w:bCs/>
                <w:sz w:val="22"/>
              </w:rPr>
              <w:t xml:space="preserve"> “Mediation &amp; Arbitration: Best Friends or Best Enemies? - A View </w:t>
            </w:r>
            <w:proofErr w:type="gramStart"/>
            <w:r w:rsidRPr="00553D7A">
              <w:rPr>
                <w:rFonts w:ascii="Arial" w:hAnsi="Arial" w:cs="Arial"/>
                <w:bCs/>
                <w:sz w:val="22"/>
              </w:rPr>
              <w:t>From</w:t>
            </w:r>
            <w:proofErr w:type="gramEnd"/>
            <w:r w:rsidRPr="00553D7A">
              <w:rPr>
                <w:rFonts w:ascii="Arial" w:hAnsi="Arial" w:cs="Arial"/>
                <w:bCs/>
                <w:sz w:val="22"/>
              </w:rPr>
              <w:t xml:space="preserve"> Asia”, IBA Conference, hosted by the HKIAC, 1/2 December 2016, Hong Kong; </w:t>
            </w:r>
          </w:p>
          <w:p w14:paraId="23C26026" w14:textId="77777777" w:rsidR="00B93409" w:rsidRDefault="00553D7A" w:rsidP="003575CB">
            <w:pPr>
              <w:spacing w:line="276" w:lineRule="auto"/>
              <w:ind w:right="27"/>
              <w:rPr>
                <w:rFonts w:ascii="Arial" w:hAnsi="Arial" w:cs="Arial"/>
                <w:bCs/>
                <w:sz w:val="22"/>
              </w:rPr>
            </w:pPr>
            <w:r w:rsidRPr="00553D7A">
              <w:rPr>
                <w:rFonts w:ascii="Arial" w:hAnsi="Arial" w:cs="Arial"/>
                <w:bCs/>
                <w:sz w:val="22"/>
              </w:rPr>
              <w:t xml:space="preserve"> “Personal Jurisdiction in ICSID African Arbitration”, in Un demi-siècle </w:t>
            </w:r>
            <w:proofErr w:type="spellStart"/>
            <w:r w:rsidRPr="00553D7A">
              <w:rPr>
                <w:rFonts w:ascii="Arial" w:hAnsi="Arial" w:cs="Arial"/>
                <w:bCs/>
                <w:sz w:val="22"/>
              </w:rPr>
              <w:t>Africain</w:t>
            </w:r>
            <w:proofErr w:type="spellEnd"/>
            <w:r w:rsidRPr="00553D7A">
              <w:rPr>
                <w:rFonts w:ascii="Arial" w:hAnsi="Arial" w:cs="Arial"/>
                <w:bCs/>
                <w:sz w:val="22"/>
              </w:rPr>
              <w:t xml:space="preserve"> au CIRDI, 27 March 2017, Paris; </w:t>
            </w:r>
          </w:p>
          <w:p w14:paraId="433A61EA" w14:textId="77777777" w:rsidR="00B93409" w:rsidRDefault="00553D7A" w:rsidP="003575CB">
            <w:pPr>
              <w:spacing w:line="276" w:lineRule="auto"/>
              <w:ind w:right="27"/>
              <w:rPr>
                <w:rFonts w:ascii="Arial" w:hAnsi="Arial" w:cs="Arial"/>
                <w:bCs/>
                <w:sz w:val="22"/>
              </w:rPr>
            </w:pPr>
            <w:r w:rsidRPr="00553D7A">
              <w:rPr>
                <w:rFonts w:ascii="Arial" w:hAnsi="Arial" w:cs="Arial"/>
                <w:bCs/>
                <w:sz w:val="22"/>
              </w:rPr>
              <w:t> “Organization of the Arbitral Proceeding”, in 13</w:t>
            </w:r>
            <w:proofErr w:type="gramStart"/>
            <w:r w:rsidRPr="00553D7A">
              <w:rPr>
                <w:rFonts w:ascii="Arial" w:hAnsi="Arial" w:cs="Arial"/>
                <w:bCs/>
                <w:sz w:val="22"/>
              </w:rPr>
              <w:t>th  Annual</w:t>
            </w:r>
            <w:proofErr w:type="gramEnd"/>
            <w:r w:rsidRPr="00553D7A">
              <w:rPr>
                <w:rFonts w:ascii="Arial" w:hAnsi="Arial" w:cs="Arial"/>
                <w:bCs/>
                <w:sz w:val="22"/>
              </w:rPr>
              <w:t xml:space="preserve"> Leading Arbitrator's Symposium, Juris, 10 April 2017, Vienna; </w:t>
            </w:r>
          </w:p>
          <w:p w14:paraId="60EE2511" w14:textId="2B10EBFF" w:rsidR="00B93409" w:rsidRDefault="00553D7A" w:rsidP="003575CB">
            <w:pPr>
              <w:spacing w:line="276" w:lineRule="auto"/>
              <w:ind w:right="27"/>
              <w:rPr>
                <w:rFonts w:ascii="Arial" w:hAnsi="Arial" w:cs="Arial"/>
                <w:bCs/>
                <w:sz w:val="22"/>
              </w:rPr>
            </w:pPr>
            <w:r w:rsidRPr="00553D7A">
              <w:rPr>
                <w:rFonts w:ascii="Arial" w:hAnsi="Arial" w:cs="Arial"/>
                <w:bCs/>
                <w:sz w:val="22"/>
              </w:rPr>
              <w:t xml:space="preserve"> “Compliance &amp; Arbitration”, Seminar with FTI, M64 Hotel, 26 April 2017, Paris; </w:t>
            </w:r>
          </w:p>
          <w:p w14:paraId="59404774" w14:textId="77777777" w:rsidR="00B93409" w:rsidRDefault="00553D7A" w:rsidP="003575CB">
            <w:pPr>
              <w:spacing w:line="276" w:lineRule="auto"/>
              <w:ind w:right="27"/>
              <w:rPr>
                <w:rFonts w:ascii="Arial" w:hAnsi="Arial" w:cs="Arial"/>
                <w:bCs/>
                <w:sz w:val="22"/>
              </w:rPr>
            </w:pPr>
            <w:r w:rsidRPr="00553D7A">
              <w:rPr>
                <w:rFonts w:ascii="Arial" w:hAnsi="Arial" w:cs="Arial"/>
                <w:bCs/>
                <w:sz w:val="22"/>
              </w:rPr>
              <w:t xml:space="preserve"> “Report on the state of arbitration in the MENA Region”, 29th Annual ITA Workshop: Challenges to the Legitimacy of International Arbitration, 14-17 June 2017, Texas, USA </w:t>
            </w:r>
          </w:p>
          <w:p w14:paraId="726B2182" w14:textId="77777777" w:rsidR="00B93409" w:rsidRDefault="00553D7A" w:rsidP="003575CB">
            <w:pPr>
              <w:spacing w:line="276" w:lineRule="auto"/>
              <w:ind w:right="27"/>
              <w:rPr>
                <w:rFonts w:ascii="Arial" w:hAnsi="Arial" w:cs="Arial"/>
                <w:bCs/>
                <w:sz w:val="22"/>
              </w:rPr>
            </w:pPr>
            <w:r w:rsidRPr="00553D7A">
              <w:rPr>
                <w:rFonts w:ascii="Arial" w:hAnsi="Arial" w:cs="Arial"/>
                <w:bCs/>
                <w:sz w:val="22"/>
              </w:rPr>
              <w:lastRenderedPageBreak/>
              <w:t xml:space="preserve"> “Strengthening Effectiveness of Settlement of Commercial Disputes”, 2nd UNICTRAL Asia Pacific Judicial Summit, HK, October 2017;  </w:t>
            </w:r>
          </w:p>
          <w:p w14:paraId="53D12F47" w14:textId="77777777" w:rsidR="00B93409" w:rsidRDefault="00553D7A" w:rsidP="003575CB">
            <w:pPr>
              <w:spacing w:line="276" w:lineRule="auto"/>
              <w:ind w:right="27"/>
              <w:rPr>
                <w:rFonts w:ascii="Arial" w:hAnsi="Arial" w:cs="Arial"/>
                <w:bCs/>
                <w:sz w:val="22"/>
              </w:rPr>
            </w:pPr>
            <w:r w:rsidRPr="00553D7A">
              <w:rPr>
                <w:rFonts w:ascii="Arial" w:hAnsi="Arial" w:cs="Arial"/>
                <w:bCs/>
                <w:sz w:val="22"/>
              </w:rPr>
              <w:t xml:space="preserve"> “Inquisition - on confidentiality in International Arbitration”, GAR Live Dubai, Nov. 2017, Dubai;  </w:t>
            </w:r>
          </w:p>
          <w:p w14:paraId="3FDBC0A3" w14:textId="77777777" w:rsidR="00B93409" w:rsidRDefault="00553D7A" w:rsidP="003575CB">
            <w:pPr>
              <w:spacing w:line="276" w:lineRule="auto"/>
              <w:ind w:right="27"/>
              <w:rPr>
                <w:rFonts w:ascii="Arial" w:hAnsi="Arial" w:cs="Arial"/>
                <w:bCs/>
                <w:sz w:val="22"/>
              </w:rPr>
            </w:pPr>
            <w:r w:rsidRPr="00553D7A">
              <w:rPr>
                <w:rFonts w:ascii="Arial" w:hAnsi="Arial" w:cs="Arial"/>
                <w:bCs/>
                <w:sz w:val="22"/>
              </w:rPr>
              <w:t xml:space="preserve"> International Arbitration Training to Omani Judges, under the auspices of the Omani Chamber of Commerce and Industry, Nov. 2017;  </w:t>
            </w:r>
          </w:p>
          <w:p w14:paraId="1D2EBB23" w14:textId="77777777" w:rsidR="00B93409" w:rsidRDefault="00553D7A" w:rsidP="003575CB">
            <w:pPr>
              <w:spacing w:line="276" w:lineRule="auto"/>
              <w:ind w:right="27"/>
              <w:rPr>
                <w:rFonts w:ascii="Arial" w:hAnsi="Arial" w:cs="Arial"/>
                <w:bCs/>
                <w:sz w:val="22"/>
              </w:rPr>
            </w:pPr>
            <w:r w:rsidRPr="00553D7A">
              <w:rPr>
                <w:rFonts w:ascii="Arial" w:hAnsi="Arial" w:cs="Arial"/>
                <w:bCs/>
                <w:sz w:val="22"/>
              </w:rPr>
              <w:t> “</w:t>
            </w:r>
            <w:proofErr w:type="gramStart"/>
            <w:r w:rsidRPr="00553D7A">
              <w:rPr>
                <w:rFonts w:ascii="Arial" w:hAnsi="Arial" w:cs="Arial"/>
                <w:bCs/>
                <w:sz w:val="22"/>
              </w:rPr>
              <w:t>London :</w:t>
            </w:r>
            <w:proofErr w:type="gramEnd"/>
            <w:r w:rsidRPr="00553D7A">
              <w:rPr>
                <w:rFonts w:ascii="Arial" w:hAnsi="Arial" w:cs="Arial"/>
                <w:bCs/>
                <w:sz w:val="22"/>
              </w:rPr>
              <w:t xml:space="preserve"> the Future Capital of Arab Arbitration?”; ICC UK event, Dec. 2017, London;</w:t>
            </w:r>
          </w:p>
          <w:p w14:paraId="743DFB60" w14:textId="77777777" w:rsidR="00B93409" w:rsidRDefault="00553D7A" w:rsidP="003575CB">
            <w:pPr>
              <w:spacing w:line="276" w:lineRule="auto"/>
              <w:ind w:right="27"/>
              <w:rPr>
                <w:rFonts w:ascii="Arial" w:hAnsi="Arial" w:cs="Arial"/>
                <w:bCs/>
                <w:sz w:val="22"/>
              </w:rPr>
            </w:pPr>
            <w:r w:rsidRPr="00553D7A">
              <w:rPr>
                <w:rFonts w:ascii="Arial" w:hAnsi="Arial" w:cs="Arial"/>
                <w:bCs/>
                <w:sz w:val="22"/>
              </w:rPr>
              <w:t xml:space="preserve"> “AI v. AI: Artificial Intelligence vs. International Arbitration?”, Vienna Arbitration Days 2018 - VIAC, World Café, January 2018, Vienna; </w:t>
            </w:r>
          </w:p>
          <w:p w14:paraId="757647F8" w14:textId="77777777" w:rsidR="005C2684" w:rsidRDefault="00553D7A" w:rsidP="003575CB">
            <w:pPr>
              <w:spacing w:line="276" w:lineRule="auto"/>
              <w:ind w:right="27"/>
              <w:rPr>
                <w:rFonts w:ascii="Arial" w:hAnsi="Arial" w:cs="Arial"/>
                <w:bCs/>
                <w:sz w:val="22"/>
              </w:rPr>
            </w:pPr>
            <w:r w:rsidRPr="00553D7A">
              <w:rPr>
                <w:rFonts w:ascii="Arial" w:hAnsi="Arial" w:cs="Arial"/>
                <w:bCs/>
                <w:sz w:val="22"/>
              </w:rPr>
              <w:t xml:space="preserve"> “Third Party Funding, Its Use and Need in International Commercial Arbitration in the CEE Region”, ICC Conf., Feb. 2018, Prague; </w:t>
            </w:r>
          </w:p>
          <w:p w14:paraId="68A59A7B" w14:textId="77777777" w:rsidR="005C2684" w:rsidRDefault="00553D7A" w:rsidP="003575CB">
            <w:pPr>
              <w:spacing w:line="276" w:lineRule="auto"/>
              <w:ind w:right="27"/>
              <w:rPr>
                <w:rFonts w:ascii="Arial" w:hAnsi="Arial" w:cs="Arial"/>
                <w:bCs/>
                <w:sz w:val="22"/>
              </w:rPr>
            </w:pPr>
            <w:r w:rsidRPr="00553D7A">
              <w:rPr>
                <w:rFonts w:ascii="Arial" w:hAnsi="Arial" w:cs="Arial"/>
                <w:bCs/>
                <w:sz w:val="22"/>
              </w:rPr>
              <w:t xml:space="preserve"> “New Trends in the MENA Region”, Intervention at the Annual Conference of the ABA International Section, April 2018, NY; </w:t>
            </w:r>
          </w:p>
          <w:p w14:paraId="72A58410" w14:textId="52C84901" w:rsidR="005C2684" w:rsidRDefault="00553D7A" w:rsidP="003575CB">
            <w:pPr>
              <w:spacing w:line="276" w:lineRule="auto"/>
              <w:ind w:right="27"/>
              <w:rPr>
                <w:rFonts w:ascii="Arial" w:hAnsi="Arial" w:cs="Arial"/>
                <w:bCs/>
                <w:sz w:val="22"/>
              </w:rPr>
            </w:pPr>
            <w:r w:rsidRPr="00553D7A">
              <w:rPr>
                <w:rFonts w:ascii="Arial" w:hAnsi="Arial" w:cs="Arial"/>
                <w:bCs/>
                <w:sz w:val="22"/>
              </w:rPr>
              <w:t xml:space="preserve"> A quick look at the state of arbitration in some Arab countries, Club </w:t>
            </w:r>
            <w:proofErr w:type="spellStart"/>
            <w:r w:rsidRPr="00553D7A">
              <w:rPr>
                <w:rFonts w:ascii="Arial" w:hAnsi="Arial" w:cs="Arial"/>
                <w:bCs/>
                <w:sz w:val="22"/>
              </w:rPr>
              <w:t>Español</w:t>
            </w:r>
            <w:proofErr w:type="spellEnd"/>
            <w:r w:rsidRPr="00553D7A">
              <w:rPr>
                <w:rFonts w:ascii="Arial" w:hAnsi="Arial" w:cs="Arial"/>
                <w:bCs/>
                <w:sz w:val="22"/>
              </w:rPr>
              <w:t xml:space="preserve"> del </w:t>
            </w:r>
            <w:proofErr w:type="spellStart"/>
            <w:r w:rsidRPr="00553D7A">
              <w:rPr>
                <w:rFonts w:ascii="Arial" w:hAnsi="Arial" w:cs="Arial"/>
                <w:bCs/>
                <w:sz w:val="22"/>
              </w:rPr>
              <w:t>Arbitraje</w:t>
            </w:r>
            <w:proofErr w:type="spellEnd"/>
            <w:r w:rsidRPr="00553D7A">
              <w:rPr>
                <w:rFonts w:ascii="Arial" w:hAnsi="Arial" w:cs="Arial"/>
                <w:bCs/>
                <w:sz w:val="22"/>
              </w:rPr>
              <w:t xml:space="preserve"> / Camera </w:t>
            </w:r>
            <w:proofErr w:type="spellStart"/>
            <w:r w:rsidRPr="00553D7A">
              <w:rPr>
                <w:rFonts w:ascii="Arial" w:hAnsi="Arial" w:cs="Arial"/>
                <w:bCs/>
                <w:sz w:val="22"/>
              </w:rPr>
              <w:t>Arbitrale</w:t>
            </w:r>
            <w:proofErr w:type="spellEnd"/>
            <w:r w:rsidRPr="00553D7A">
              <w:rPr>
                <w:rFonts w:ascii="Arial" w:hAnsi="Arial" w:cs="Arial"/>
                <w:bCs/>
                <w:sz w:val="22"/>
              </w:rPr>
              <w:t xml:space="preserve"> di Milano, 17 May 2018, Milano; </w:t>
            </w:r>
          </w:p>
          <w:p w14:paraId="6F0AFFA6" w14:textId="77777777" w:rsidR="005C2684" w:rsidRDefault="00553D7A" w:rsidP="003575CB">
            <w:pPr>
              <w:spacing w:line="276" w:lineRule="auto"/>
              <w:ind w:right="27"/>
              <w:rPr>
                <w:rFonts w:ascii="Arial" w:hAnsi="Arial" w:cs="Arial"/>
                <w:bCs/>
                <w:sz w:val="22"/>
              </w:rPr>
            </w:pPr>
            <w:r w:rsidRPr="00553D7A">
              <w:rPr>
                <w:rFonts w:ascii="Arial" w:hAnsi="Arial" w:cs="Arial"/>
                <w:bCs/>
                <w:sz w:val="22"/>
              </w:rPr>
              <w:t xml:space="preserve"> “Modern and Future Trends in Recent Institutional Rules”, MARC/MCCI Conf., Mauritius Arbitration Week, 21 May 2018, Port Louis; </w:t>
            </w:r>
          </w:p>
          <w:p w14:paraId="22FCE6F3" w14:textId="77777777" w:rsidR="005C2684" w:rsidRDefault="00553D7A" w:rsidP="003575CB">
            <w:pPr>
              <w:spacing w:line="276" w:lineRule="auto"/>
              <w:ind w:right="27"/>
              <w:rPr>
                <w:rFonts w:ascii="Arial" w:hAnsi="Arial" w:cs="Arial"/>
                <w:bCs/>
                <w:sz w:val="22"/>
              </w:rPr>
            </w:pPr>
            <w:r w:rsidRPr="00553D7A">
              <w:rPr>
                <w:rFonts w:ascii="Arial" w:hAnsi="Arial" w:cs="Arial"/>
                <w:bCs/>
                <w:sz w:val="22"/>
              </w:rPr>
              <w:t> “The Real Guide to Real Estate Disputes”, 10</w:t>
            </w:r>
            <w:proofErr w:type="gramStart"/>
            <w:r w:rsidRPr="00553D7A">
              <w:rPr>
                <w:rFonts w:ascii="Arial" w:hAnsi="Arial" w:cs="Arial"/>
                <w:bCs/>
                <w:sz w:val="22"/>
              </w:rPr>
              <w:t>th  Annual</w:t>
            </w:r>
            <w:proofErr w:type="gramEnd"/>
            <w:r w:rsidRPr="00553D7A">
              <w:rPr>
                <w:rFonts w:ascii="Arial" w:hAnsi="Arial" w:cs="Arial"/>
                <w:bCs/>
                <w:sz w:val="22"/>
              </w:rPr>
              <w:t xml:space="preserve"> IBA Real Estate Investment Conference, 8 June 2018, Zurich; “Securing the Enforcement of Arbitral Awards : A Counsel’s Perspective” (in Arabic), Beirut Bar Association, 19 June 2018, Beirut; </w:t>
            </w:r>
          </w:p>
          <w:p w14:paraId="0F407631" w14:textId="77777777" w:rsidR="005C2684" w:rsidRDefault="00553D7A" w:rsidP="003575CB">
            <w:pPr>
              <w:spacing w:line="276" w:lineRule="auto"/>
              <w:ind w:right="27"/>
              <w:rPr>
                <w:rFonts w:ascii="Arial" w:hAnsi="Arial" w:cs="Arial"/>
                <w:bCs/>
                <w:sz w:val="22"/>
              </w:rPr>
            </w:pPr>
            <w:r w:rsidRPr="00553D7A">
              <w:rPr>
                <w:rFonts w:ascii="Arial" w:hAnsi="Arial" w:cs="Arial"/>
                <w:bCs/>
                <w:sz w:val="22"/>
              </w:rPr>
              <w:t xml:space="preserve"> "Overview of Private Investment and Finance Disputes in People’s Republic of China", BAC/BIAC Annual Summit, 20 June 2018, London; </w:t>
            </w:r>
          </w:p>
          <w:p w14:paraId="08AA58B7" w14:textId="77777777" w:rsidR="005C2684" w:rsidRDefault="00553D7A" w:rsidP="003575CB">
            <w:pPr>
              <w:spacing w:line="276" w:lineRule="auto"/>
              <w:ind w:right="27"/>
              <w:rPr>
                <w:rFonts w:ascii="Arial" w:hAnsi="Arial" w:cs="Arial"/>
                <w:bCs/>
                <w:sz w:val="22"/>
              </w:rPr>
            </w:pPr>
            <w:r w:rsidRPr="00553D7A">
              <w:rPr>
                <w:rFonts w:ascii="Arial" w:hAnsi="Arial" w:cs="Arial"/>
                <w:bCs/>
                <w:sz w:val="22"/>
              </w:rPr>
              <w:t xml:space="preserve"> "Third Party Funder in the MENA Region" and "ADR &amp; Sports Disputes", Sessions at the IBA Annual Conference, 8/9 Oct. 2018, Rome; </w:t>
            </w:r>
          </w:p>
          <w:p w14:paraId="25CE06E9" w14:textId="77777777" w:rsidR="005C2684" w:rsidRDefault="00553D7A" w:rsidP="003575CB">
            <w:pPr>
              <w:spacing w:line="276" w:lineRule="auto"/>
              <w:ind w:right="27"/>
              <w:rPr>
                <w:rFonts w:ascii="Arial" w:hAnsi="Arial" w:cs="Arial"/>
                <w:bCs/>
                <w:sz w:val="22"/>
              </w:rPr>
            </w:pPr>
            <w:r w:rsidRPr="00553D7A">
              <w:rPr>
                <w:rFonts w:ascii="Arial" w:hAnsi="Arial" w:cs="Arial"/>
                <w:bCs/>
                <w:sz w:val="22"/>
              </w:rPr>
              <w:t xml:space="preserve"> "The New UAE Law: Objectives and Achievements", MACI/ICC Conf., 13 Oct. 2018, Paris; </w:t>
            </w:r>
          </w:p>
          <w:p w14:paraId="53E24651" w14:textId="77777777" w:rsidR="005C2684" w:rsidRDefault="00553D7A" w:rsidP="003575CB">
            <w:pPr>
              <w:spacing w:line="276" w:lineRule="auto"/>
              <w:ind w:right="27"/>
              <w:rPr>
                <w:rFonts w:ascii="Arial" w:hAnsi="Arial" w:cs="Arial"/>
                <w:bCs/>
                <w:sz w:val="22"/>
              </w:rPr>
            </w:pPr>
            <w:r w:rsidRPr="00553D7A">
              <w:rPr>
                <w:rFonts w:ascii="Arial" w:hAnsi="Arial" w:cs="Arial"/>
                <w:bCs/>
                <w:sz w:val="22"/>
              </w:rPr>
              <w:t xml:space="preserve"> "Nationality and Venue in Regional Arab Investor-State Disputes", IBA ARF Conf., 4/5 Nov. 2018, Cairo; </w:t>
            </w:r>
          </w:p>
          <w:p w14:paraId="4CA86608" w14:textId="77777777" w:rsidR="00553D7A" w:rsidRDefault="00553D7A" w:rsidP="003575CB">
            <w:pPr>
              <w:spacing w:line="276" w:lineRule="auto"/>
              <w:ind w:right="27"/>
              <w:rPr>
                <w:rFonts w:ascii="Arial" w:hAnsi="Arial" w:cs="Arial"/>
                <w:bCs/>
                <w:sz w:val="22"/>
              </w:rPr>
            </w:pPr>
            <w:r w:rsidRPr="00553D7A">
              <w:rPr>
                <w:rFonts w:ascii="Arial" w:hAnsi="Arial" w:cs="Arial"/>
                <w:bCs/>
                <w:sz w:val="22"/>
              </w:rPr>
              <w:t> "Mediating Investment Disputes: The Way out to the ISDS Crisis?", IBA Conf., 7 Nov. 2018, Montreal;</w:t>
            </w:r>
          </w:p>
          <w:p w14:paraId="05B5EFF5" w14:textId="7165F3ED" w:rsidR="005C2684" w:rsidRPr="008058D3" w:rsidRDefault="005C2684" w:rsidP="003575CB">
            <w:pPr>
              <w:spacing w:line="276" w:lineRule="auto"/>
              <w:ind w:right="27"/>
              <w:rPr>
                <w:rFonts w:ascii="Arial" w:hAnsi="Arial" w:cs="Arial"/>
                <w:bCs/>
                <w:sz w:val="22"/>
              </w:rPr>
            </w:pPr>
            <w:r w:rsidRPr="005C2684">
              <w:rPr>
                <w:rFonts w:ascii="Arial" w:hAnsi="Arial" w:cs="Arial"/>
                <w:bCs/>
                <w:sz w:val="22"/>
              </w:rPr>
              <w:t> Workshop with the ICC Advanced Arbitration Academy for Asia, 7 December 2018, Shanghai.</w:t>
            </w:r>
          </w:p>
        </w:tc>
      </w:tr>
      <w:tr w:rsidR="002A38D3" w:rsidRPr="00606B1E" w14:paraId="37D73A77" w14:textId="77777777" w:rsidTr="003575CB">
        <w:tc>
          <w:tcPr>
            <w:tcW w:w="9990" w:type="dxa"/>
            <w:gridSpan w:val="4"/>
          </w:tcPr>
          <w:p w14:paraId="5FE6E475" w14:textId="492898F0" w:rsidR="002A38D3" w:rsidRDefault="00A262D4" w:rsidP="003575CB">
            <w:pPr>
              <w:spacing w:line="276" w:lineRule="auto"/>
              <w:ind w:right="27"/>
              <w:rPr>
                <w:rFonts w:ascii="Arial" w:hAnsi="Arial" w:cs="Arial"/>
                <w:b/>
                <w:sz w:val="22"/>
                <w:u w:val="single"/>
              </w:rPr>
            </w:pPr>
            <w:r w:rsidRPr="00A262D4">
              <w:rPr>
                <w:rFonts w:ascii="Arial" w:hAnsi="Arial" w:cs="Arial"/>
                <w:b/>
                <w:sz w:val="22"/>
                <w:u w:val="single"/>
              </w:rPr>
              <w:lastRenderedPageBreak/>
              <w:t>GENERAL INFORMATION</w:t>
            </w:r>
          </w:p>
        </w:tc>
      </w:tr>
      <w:tr w:rsidR="00A262D4" w:rsidRPr="00606B1E" w14:paraId="487F177B" w14:textId="77777777" w:rsidTr="003575CB">
        <w:tc>
          <w:tcPr>
            <w:tcW w:w="9990" w:type="dxa"/>
            <w:gridSpan w:val="4"/>
          </w:tcPr>
          <w:p w14:paraId="56FBE7AB" w14:textId="77777777" w:rsidR="00A801E1" w:rsidRDefault="00A801E1" w:rsidP="003575CB">
            <w:pPr>
              <w:spacing w:line="276" w:lineRule="auto"/>
              <w:ind w:right="27"/>
              <w:rPr>
                <w:rFonts w:ascii="Arial" w:hAnsi="Arial" w:cs="Arial"/>
                <w:bCs/>
                <w:sz w:val="22"/>
              </w:rPr>
            </w:pPr>
            <w:r w:rsidRPr="00A801E1">
              <w:rPr>
                <w:rFonts w:ascii="Arial" w:hAnsi="Arial" w:cs="Arial"/>
                <w:bCs/>
                <w:sz w:val="22"/>
              </w:rPr>
              <w:t xml:space="preserve"> Managing Editor of the International Journal of Arab Arbitration, published quarterly since January 2009 in Beirut, Lebanon and distributed both in hard copies and electronic versions (see http://www.journalofarabarbitration.com/english/default.asp); also available on www.Kluweronline.com; </w:t>
            </w:r>
          </w:p>
          <w:p w14:paraId="4C528497" w14:textId="77777777" w:rsidR="00A801E1" w:rsidRDefault="00A801E1" w:rsidP="003575CB">
            <w:pPr>
              <w:spacing w:line="276" w:lineRule="auto"/>
              <w:ind w:right="27"/>
              <w:rPr>
                <w:rFonts w:ascii="Arial" w:hAnsi="Arial" w:cs="Arial"/>
                <w:bCs/>
                <w:sz w:val="22"/>
              </w:rPr>
            </w:pPr>
            <w:r w:rsidRPr="00A801E1">
              <w:rPr>
                <w:rFonts w:ascii="Arial" w:hAnsi="Arial" w:cs="Arial"/>
                <w:bCs/>
                <w:sz w:val="22"/>
              </w:rPr>
              <w:t xml:space="preserve"> Member of the International Court of Arbitration / ICC (French, Hong Kong and Lebanese Committees); Member of the ICC Court ; Member of the ICC Institute of World Business Law; Former Member of the ICC Task Force on “the Revision of the ICC Rules of Arbitration”, of the ICC Task Force on “Production of Electronic Documents in Arbitration”, of the ICC Task Force on “Arbitration Involving States or State Entities”; Current ICC-France appointed member of the ICC Working Group on Costs in Arbitration and ICC-Lebanon appointed member of the Task Force on Emergency Arbitrator Proceedings;  </w:t>
            </w:r>
          </w:p>
          <w:p w14:paraId="10FCA1FA" w14:textId="77777777" w:rsidR="00A801E1" w:rsidRDefault="00A801E1" w:rsidP="003575CB">
            <w:pPr>
              <w:spacing w:line="276" w:lineRule="auto"/>
              <w:ind w:right="27"/>
              <w:rPr>
                <w:rFonts w:ascii="Arial" w:hAnsi="Arial" w:cs="Arial"/>
                <w:bCs/>
                <w:sz w:val="22"/>
              </w:rPr>
            </w:pPr>
            <w:r w:rsidRPr="00A801E1">
              <w:rPr>
                <w:rFonts w:ascii="Arial" w:hAnsi="Arial" w:cs="Arial"/>
                <w:bCs/>
                <w:sz w:val="22"/>
              </w:rPr>
              <w:t xml:space="preserve"> Lebanon’s Representative with UNCITRAL (NY/Vienna); </w:t>
            </w:r>
          </w:p>
          <w:p w14:paraId="653DF1DE" w14:textId="77777777" w:rsidR="00A801E1" w:rsidRDefault="00A801E1" w:rsidP="003575CB">
            <w:pPr>
              <w:spacing w:line="276" w:lineRule="auto"/>
              <w:ind w:right="27"/>
              <w:rPr>
                <w:rFonts w:ascii="Arial" w:hAnsi="Arial" w:cs="Arial"/>
                <w:bCs/>
                <w:sz w:val="22"/>
              </w:rPr>
            </w:pPr>
            <w:r w:rsidRPr="00A801E1">
              <w:rPr>
                <w:rFonts w:ascii="Arial" w:hAnsi="Arial" w:cs="Arial"/>
                <w:bCs/>
                <w:sz w:val="22"/>
              </w:rPr>
              <w:t xml:space="preserve"> Chartered Institute of </w:t>
            </w:r>
            <w:proofErr w:type="gramStart"/>
            <w:r w:rsidRPr="00A801E1">
              <w:rPr>
                <w:rFonts w:ascii="Arial" w:hAnsi="Arial" w:cs="Arial"/>
                <w:bCs/>
                <w:sz w:val="22"/>
              </w:rPr>
              <w:t>Arbitrators :</w:t>
            </w:r>
            <w:proofErr w:type="gramEnd"/>
            <w:r w:rsidRPr="00A801E1">
              <w:rPr>
                <w:rFonts w:ascii="Arial" w:hAnsi="Arial" w:cs="Arial"/>
                <w:bCs/>
                <w:sz w:val="22"/>
              </w:rPr>
              <w:t xml:space="preserve"> Chairman of the </w:t>
            </w:r>
            <w:proofErr w:type="spellStart"/>
            <w:r w:rsidRPr="00A801E1">
              <w:rPr>
                <w:rFonts w:ascii="Arial" w:hAnsi="Arial" w:cs="Arial"/>
                <w:bCs/>
                <w:sz w:val="22"/>
              </w:rPr>
              <w:t>CIArb</w:t>
            </w:r>
            <w:proofErr w:type="spellEnd"/>
            <w:r w:rsidRPr="00A801E1">
              <w:rPr>
                <w:rFonts w:ascii="Arial" w:hAnsi="Arial" w:cs="Arial"/>
                <w:bCs/>
                <w:sz w:val="22"/>
              </w:rPr>
              <w:t xml:space="preserve"> European Branch; </w:t>
            </w:r>
          </w:p>
          <w:p w14:paraId="494C06B7" w14:textId="77777777" w:rsidR="00AD16F4" w:rsidRDefault="00A801E1" w:rsidP="003575CB">
            <w:pPr>
              <w:spacing w:line="276" w:lineRule="auto"/>
              <w:ind w:right="27"/>
              <w:rPr>
                <w:rFonts w:ascii="Arial" w:hAnsi="Arial" w:cs="Arial"/>
                <w:bCs/>
                <w:sz w:val="22"/>
              </w:rPr>
            </w:pPr>
            <w:r w:rsidRPr="00A801E1">
              <w:rPr>
                <w:rFonts w:ascii="Arial" w:hAnsi="Arial" w:cs="Arial"/>
                <w:bCs/>
                <w:sz w:val="22"/>
              </w:rPr>
              <w:lastRenderedPageBreak/>
              <w:t xml:space="preserve"> Member of the International Bar Association / IBA : Co-chair of the Mediation Committee (2015/2016); Senior Vice-Chair of the Arab Regional Forum (since 2017); Arbitration Committee: Official co-translator into Arabic of the 2010 IBA Rules on Evidence); French Arbitration Committee (CFA); AAA/ICDR (roster of arbitrators), ASA (Switzerland); CEPANI (Belgium), CMAP (French Chamber of Commerce’s arbitrators-list), LCIA, CAS (arbitrator appointed by Lebanon) and SIAC (list of arbitrators); Member of VIAC’s Advisory Board; Member of ICCA’s Publication Committee;  </w:t>
            </w:r>
          </w:p>
          <w:p w14:paraId="1C9BC42D" w14:textId="77777777" w:rsidR="00AD16F4" w:rsidRDefault="00A801E1" w:rsidP="003575CB">
            <w:pPr>
              <w:spacing w:line="276" w:lineRule="auto"/>
              <w:ind w:right="27"/>
              <w:rPr>
                <w:rFonts w:ascii="Arial" w:hAnsi="Arial" w:cs="Arial"/>
                <w:bCs/>
                <w:sz w:val="22"/>
              </w:rPr>
            </w:pPr>
            <w:r w:rsidRPr="00A801E1">
              <w:rPr>
                <w:rFonts w:ascii="Arial" w:hAnsi="Arial" w:cs="Arial"/>
                <w:bCs/>
                <w:sz w:val="22"/>
              </w:rPr>
              <w:t xml:space="preserve"> Member of the CIMAC Court (Casablanca, Morocco) and of the MARC/MCCI Advisory Board (Mauritius); </w:t>
            </w:r>
          </w:p>
          <w:p w14:paraId="07DDABFD" w14:textId="77777777" w:rsidR="00AD16F4" w:rsidRDefault="00A801E1" w:rsidP="003575CB">
            <w:pPr>
              <w:spacing w:line="276" w:lineRule="auto"/>
              <w:ind w:right="27"/>
              <w:rPr>
                <w:rFonts w:ascii="Arial" w:hAnsi="Arial" w:cs="Arial"/>
                <w:bCs/>
                <w:sz w:val="22"/>
              </w:rPr>
            </w:pPr>
            <w:r w:rsidRPr="00A801E1">
              <w:rPr>
                <w:rFonts w:ascii="Arial" w:hAnsi="Arial" w:cs="Arial"/>
                <w:bCs/>
                <w:sz w:val="22"/>
              </w:rPr>
              <w:t> Lecturer at Sciences-Po Paris on “Arbitration in MENA Countries” and Universities of Versailles/</w:t>
            </w:r>
            <w:proofErr w:type="spellStart"/>
            <w:r w:rsidRPr="00A801E1">
              <w:rPr>
                <w:rFonts w:ascii="Arial" w:hAnsi="Arial" w:cs="Arial"/>
                <w:bCs/>
                <w:sz w:val="22"/>
              </w:rPr>
              <w:t>Saclay</w:t>
            </w:r>
            <w:proofErr w:type="spellEnd"/>
            <w:r w:rsidRPr="00A801E1">
              <w:rPr>
                <w:rFonts w:ascii="Arial" w:hAnsi="Arial" w:cs="Arial"/>
                <w:bCs/>
                <w:sz w:val="22"/>
              </w:rPr>
              <w:t>, and formerly at HEC (on NY Contract law), on “Introduction to Arbitration Law”, “Law and Religion” and “Introduction to Law”, and at Paris 1-Sorbonne and Paris II-</w:t>
            </w:r>
            <w:proofErr w:type="spellStart"/>
            <w:r w:rsidRPr="00A801E1">
              <w:rPr>
                <w:rFonts w:ascii="Arial" w:hAnsi="Arial" w:cs="Arial"/>
                <w:bCs/>
                <w:sz w:val="22"/>
              </w:rPr>
              <w:t>Assas</w:t>
            </w:r>
            <w:proofErr w:type="spellEnd"/>
            <w:r w:rsidRPr="00A801E1">
              <w:rPr>
                <w:rFonts w:ascii="Arial" w:hAnsi="Arial" w:cs="Arial"/>
                <w:bCs/>
                <w:sz w:val="22"/>
              </w:rPr>
              <w:t xml:space="preserve"> on “Corporations”;  </w:t>
            </w:r>
          </w:p>
          <w:p w14:paraId="6A9B022D" w14:textId="77777777" w:rsidR="00AD16F4" w:rsidRDefault="00A801E1" w:rsidP="003575CB">
            <w:pPr>
              <w:spacing w:line="276" w:lineRule="auto"/>
              <w:ind w:right="27"/>
              <w:rPr>
                <w:rFonts w:ascii="Arial" w:hAnsi="Arial" w:cs="Arial"/>
                <w:bCs/>
                <w:sz w:val="22"/>
              </w:rPr>
            </w:pPr>
            <w:r w:rsidRPr="00A801E1">
              <w:rPr>
                <w:rFonts w:ascii="Arial" w:hAnsi="Arial" w:cs="Arial"/>
                <w:bCs/>
                <w:sz w:val="22"/>
              </w:rPr>
              <w:t xml:space="preserve"> 2005 Paris Chamber of Commerce and Industry (CMAP) Award for the best thesis and book: « The Arbitration Clause and the Non-Signatories »;  </w:t>
            </w:r>
          </w:p>
          <w:p w14:paraId="49C2929B" w14:textId="5E1BC680" w:rsidR="00A262D4" w:rsidRPr="00A801E1" w:rsidRDefault="00A801E1" w:rsidP="003575CB">
            <w:pPr>
              <w:spacing w:line="276" w:lineRule="auto"/>
              <w:ind w:right="27"/>
              <w:rPr>
                <w:rFonts w:ascii="Arial" w:hAnsi="Arial" w:cs="Arial"/>
                <w:bCs/>
                <w:sz w:val="22"/>
              </w:rPr>
            </w:pPr>
            <w:r w:rsidRPr="00A801E1">
              <w:rPr>
                <w:rFonts w:ascii="Arial" w:hAnsi="Arial" w:cs="Arial"/>
                <w:bCs/>
                <w:sz w:val="22"/>
              </w:rPr>
              <w:t> Recognized as a “world leading arbitration expert” by the International Who's Who of Commercial Arbitration 2012.</w:t>
            </w:r>
          </w:p>
        </w:tc>
      </w:tr>
      <w:tr w:rsidR="00A262D4" w:rsidRPr="00606B1E" w14:paraId="747191DE" w14:textId="77777777" w:rsidTr="003575CB">
        <w:tc>
          <w:tcPr>
            <w:tcW w:w="9990" w:type="dxa"/>
            <w:gridSpan w:val="4"/>
          </w:tcPr>
          <w:p w14:paraId="0B8B275B" w14:textId="7D2F9BEE" w:rsidR="00A262D4" w:rsidRPr="00A262D4" w:rsidRDefault="009810FE" w:rsidP="003575CB">
            <w:pPr>
              <w:spacing w:line="276" w:lineRule="auto"/>
              <w:ind w:right="27"/>
              <w:rPr>
                <w:rFonts w:ascii="Arial" w:hAnsi="Arial" w:cs="Arial"/>
                <w:b/>
                <w:sz w:val="22"/>
                <w:u w:val="single"/>
              </w:rPr>
            </w:pPr>
            <w:r w:rsidRPr="009810FE">
              <w:rPr>
                <w:rFonts w:ascii="Arial" w:hAnsi="Arial" w:cs="Arial"/>
                <w:b/>
                <w:sz w:val="22"/>
                <w:u w:val="single"/>
              </w:rPr>
              <w:lastRenderedPageBreak/>
              <w:t>FURTHER INFORMATION ABOUT PAST AND RECENT CASES HANDLED</w:t>
            </w:r>
          </w:p>
        </w:tc>
      </w:tr>
      <w:tr w:rsidR="002A38D3" w:rsidRPr="00606B1E" w14:paraId="6534CC6A" w14:textId="77777777" w:rsidTr="003575CB">
        <w:tc>
          <w:tcPr>
            <w:tcW w:w="9990" w:type="dxa"/>
            <w:gridSpan w:val="4"/>
          </w:tcPr>
          <w:p w14:paraId="65C5FA57" w14:textId="77777777" w:rsidR="009810FE" w:rsidRDefault="009810FE" w:rsidP="009810FE">
            <w:pPr>
              <w:rPr>
                <w:rFonts w:ascii="Arial" w:hAnsi="Arial" w:cs="Arial"/>
                <w:bCs/>
                <w:sz w:val="22"/>
              </w:rPr>
            </w:pPr>
            <w:r w:rsidRPr="009810FE">
              <w:rPr>
                <w:rFonts w:ascii="Arial" w:hAnsi="Arial" w:cs="Arial"/>
                <w:bCs/>
                <w:sz w:val="22"/>
              </w:rPr>
              <w:t> Acting as counsel for an African franchisee in an ICC dispute against a Swiss/US tobacco company;</w:t>
            </w:r>
          </w:p>
          <w:p w14:paraId="45BEFC3A" w14:textId="77777777" w:rsidR="00343898" w:rsidRDefault="009810FE" w:rsidP="009810FE">
            <w:pPr>
              <w:rPr>
                <w:rFonts w:ascii="Arial" w:hAnsi="Arial" w:cs="Arial"/>
                <w:bCs/>
                <w:sz w:val="22"/>
              </w:rPr>
            </w:pPr>
            <w:r w:rsidRPr="009810FE">
              <w:rPr>
                <w:rFonts w:ascii="Arial" w:hAnsi="Arial" w:cs="Arial"/>
                <w:bCs/>
                <w:sz w:val="22"/>
              </w:rPr>
              <w:t> Representing SGS, a Swiss quality-control corporation, in two ICC unrelated disputes against (</w:t>
            </w:r>
            <w:proofErr w:type="spellStart"/>
            <w:r w:rsidRPr="009810FE">
              <w:rPr>
                <w:rFonts w:ascii="Arial" w:hAnsi="Arial" w:cs="Arial"/>
                <w:bCs/>
                <w:sz w:val="22"/>
              </w:rPr>
              <w:t>i</w:t>
            </w:r>
            <w:proofErr w:type="spellEnd"/>
            <w:r w:rsidRPr="009810FE">
              <w:rPr>
                <w:rFonts w:ascii="Arial" w:hAnsi="Arial" w:cs="Arial"/>
                <w:bCs/>
                <w:sz w:val="22"/>
              </w:rPr>
              <w:t xml:space="preserve">) a Malian semi-public entity and (ii) a Congolese public entity; Representing SGS in a UNCITRAL arbitration matter against an influential Egyptian family group (Paris, Egyptian law); </w:t>
            </w:r>
          </w:p>
          <w:p w14:paraId="6B92D969" w14:textId="77777777" w:rsidR="00343898" w:rsidRDefault="009810FE" w:rsidP="009810FE">
            <w:pPr>
              <w:rPr>
                <w:rFonts w:ascii="Arial" w:hAnsi="Arial" w:cs="Arial"/>
                <w:bCs/>
                <w:sz w:val="22"/>
              </w:rPr>
            </w:pPr>
            <w:r w:rsidRPr="009810FE">
              <w:rPr>
                <w:rFonts w:ascii="Arial" w:hAnsi="Arial" w:cs="Arial"/>
                <w:bCs/>
                <w:sz w:val="22"/>
              </w:rPr>
              <w:t xml:space="preserve"> Representing SGS against an African State in an ICC </w:t>
            </w:r>
            <w:proofErr w:type="gramStart"/>
            <w:r w:rsidRPr="009810FE">
              <w:rPr>
                <w:rFonts w:ascii="Arial" w:hAnsi="Arial" w:cs="Arial"/>
                <w:bCs/>
                <w:sz w:val="22"/>
              </w:rPr>
              <w:t>arbitration ;</w:t>
            </w:r>
            <w:proofErr w:type="gramEnd"/>
            <w:r w:rsidRPr="009810FE">
              <w:rPr>
                <w:rFonts w:ascii="Arial" w:hAnsi="Arial" w:cs="Arial"/>
                <w:bCs/>
                <w:sz w:val="22"/>
              </w:rPr>
              <w:t xml:space="preserve"> </w:t>
            </w:r>
          </w:p>
          <w:p w14:paraId="7B8FE791" w14:textId="77777777" w:rsidR="00343898" w:rsidRDefault="009810FE" w:rsidP="009810FE">
            <w:pPr>
              <w:rPr>
                <w:rFonts w:ascii="Arial" w:hAnsi="Arial" w:cs="Arial"/>
                <w:bCs/>
                <w:sz w:val="22"/>
              </w:rPr>
            </w:pPr>
            <w:r w:rsidRPr="009810FE">
              <w:rPr>
                <w:rFonts w:ascii="Arial" w:hAnsi="Arial" w:cs="Arial"/>
                <w:bCs/>
                <w:sz w:val="22"/>
              </w:rPr>
              <w:t xml:space="preserve"> Representing </w:t>
            </w:r>
            <w:proofErr w:type="spellStart"/>
            <w:r w:rsidRPr="009810FE">
              <w:rPr>
                <w:rFonts w:ascii="Arial" w:hAnsi="Arial" w:cs="Arial"/>
                <w:bCs/>
                <w:sz w:val="22"/>
              </w:rPr>
              <w:t>Faiveley</w:t>
            </w:r>
            <w:proofErr w:type="spellEnd"/>
            <w:r w:rsidRPr="009810FE">
              <w:rPr>
                <w:rFonts w:ascii="Arial" w:hAnsi="Arial" w:cs="Arial"/>
                <w:bCs/>
                <w:sz w:val="22"/>
              </w:rPr>
              <w:t xml:space="preserve"> against an Egyptian agent in an ICC arbitration (Berlin / German law applicable); </w:t>
            </w:r>
          </w:p>
          <w:p w14:paraId="38E3FB01" w14:textId="77777777" w:rsidR="00343898" w:rsidRDefault="009810FE" w:rsidP="009810FE">
            <w:pPr>
              <w:rPr>
                <w:rFonts w:ascii="Arial" w:hAnsi="Arial" w:cs="Arial"/>
                <w:bCs/>
                <w:sz w:val="22"/>
              </w:rPr>
            </w:pPr>
            <w:r w:rsidRPr="009810FE">
              <w:rPr>
                <w:rFonts w:ascii="Arial" w:hAnsi="Arial" w:cs="Arial"/>
                <w:bCs/>
                <w:sz w:val="22"/>
              </w:rPr>
              <w:t xml:space="preserve"> Representing Vivendi in an LCIA arbitration against its former joint-venture partner with relation to the control of the most important Polish telecom company (with a then all-time-record $2.5 billion award granted to our client); </w:t>
            </w:r>
          </w:p>
          <w:p w14:paraId="1ACF6A14" w14:textId="77777777" w:rsidR="00343898" w:rsidRDefault="009810FE" w:rsidP="009810FE">
            <w:pPr>
              <w:rPr>
                <w:rFonts w:ascii="Arial" w:hAnsi="Arial" w:cs="Arial"/>
                <w:bCs/>
                <w:sz w:val="22"/>
              </w:rPr>
            </w:pPr>
            <w:r w:rsidRPr="009810FE">
              <w:rPr>
                <w:rFonts w:ascii="Arial" w:hAnsi="Arial" w:cs="Arial"/>
                <w:bCs/>
                <w:sz w:val="22"/>
              </w:rPr>
              <w:t xml:space="preserve"> Representing a French telecom company against a German competitor in Europe's largest telecoms arbitrations relating to a shareholders’ dispute involving the Polish market (one worth in excess of €2.5 billion) under the rules of the Vienna International Arbitration Centre; </w:t>
            </w:r>
          </w:p>
          <w:p w14:paraId="08738E0D" w14:textId="77777777" w:rsidR="00343898" w:rsidRDefault="009810FE" w:rsidP="009810FE">
            <w:pPr>
              <w:rPr>
                <w:rFonts w:ascii="Arial" w:hAnsi="Arial" w:cs="Arial"/>
                <w:bCs/>
                <w:sz w:val="22"/>
              </w:rPr>
            </w:pPr>
            <w:r w:rsidRPr="009810FE">
              <w:rPr>
                <w:rFonts w:ascii="Arial" w:hAnsi="Arial" w:cs="Arial"/>
                <w:bCs/>
                <w:sz w:val="22"/>
              </w:rPr>
              <w:t xml:space="preserve"> Acting for a major French conglomerate against an Eastern European sovereign in a UNCITRAL investment treaty arbitration related to a </w:t>
            </w:r>
            <w:proofErr w:type="gramStart"/>
            <w:r w:rsidRPr="009810FE">
              <w:rPr>
                <w:rFonts w:ascii="Arial" w:hAnsi="Arial" w:cs="Arial"/>
                <w:bCs/>
                <w:sz w:val="22"/>
              </w:rPr>
              <w:t>multibillion euro</w:t>
            </w:r>
            <w:proofErr w:type="gramEnd"/>
            <w:r w:rsidRPr="009810FE">
              <w:rPr>
                <w:rFonts w:ascii="Arial" w:hAnsi="Arial" w:cs="Arial"/>
                <w:bCs/>
                <w:sz w:val="22"/>
              </w:rPr>
              <w:t xml:space="preserve"> telecommunications investment; </w:t>
            </w:r>
          </w:p>
          <w:p w14:paraId="03334454" w14:textId="77777777" w:rsidR="00343898" w:rsidRDefault="009810FE" w:rsidP="009810FE">
            <w:pPr>
              <w:rPr>
                <w:rFonts w:ascii="Arial" w:hAnsi="Arial" w:cs="Arial"/>
                <w:bCs/>
                <w:sz w:val="22"/>
              </w:rPr>
            </w:pPr>
            <w:r w:rsidRPr="009810FE">
              <w:rPr>
                <w:rFonts w:ascii="Arial" w:hAnsi="Arial" w:cs="Arial"/>
                <w:bCs/>
                <w:sz w:val="22"/>
              </w:rPr>
              <w:t xml:space="preserve"> Acting for a Luxembourg investor against the Government of Gabon in an ICSID arbitration dealing with the expropriation from a port-concession; </w:t>
            </w:r>
          </w:p>
          <w:p w14:paraId="4DAC9F70" w14:textId="77777777" w:rsidR="00343898" w:rsidRDefault="009810FE" w:rsidP="009810FE">
            <w:pPr>
              <w:rPr>
                <w:rFonts w:ascii="Arial" w:hAnsi="Arial" w:cs="Arial"/>
                <w:bCs/>
                <w:sz w:val="22"/>
              </w:rPr>
            </w:pPr>
            <w:r w:rsidRPr="009810FE">
              <w:rPr>
                <w:rFonts w:ascii="Arial" w:hAnsi="Arial" w:cs="Arial"/>
                <w:bCs/>
                <w:sz w:val="22"/>
              </w:rPr>
              <w:t xml:space="preserve"> Defending a Dutch conglomerate against French corn suppliers in three parallel arbitrations under the rules of the Paris Arbitral Chamber; </w:t>
            </w:r>
          </w:p>
          <w:p w14:paraId="6A04FBE7" w14:textId="77777777" w:rsidR="00343898" w:rsidRDefault="009810FE" w:rsidP="009810FE">
            <w:pPr>
              <w:rPr>
                <w:rFonts w:ascii="Arial" w:hAnsi="Arial" w:cs="Arial"/>
                <w:bCs/>
                <w:sz w:val="22"/>
              </w:rPr>
            </w:pPr>
            <w:r w:rsidRPr="009810FE">
              <w:rPr>
                <w:rFonts w:ascii="Arial" w:hAnsi="Arial" w:cs="Arial"/>
                <w:bCs/>
                <w:sz w:val="22"/>
              </w:rPr>
              <w:t xml:space="preserve"> Representing a US football club against another French club in a CAS dispute over the transfer of a player; </w:t>
            </w:r>
          </w:p>
          <w:p w14:paraId="3A131214" w14:textId="77777777" w:rsidR="00343898" w:rsidRDefault="009810FE" w:rsidP="009810FE">
            <w:pPr>
              <w:rPr>
                <w:rFonts w:ascii="Arial" w:hAnsi="Arial" w:cs="Arial"/>
                <w:bCs/>
                <w:sz w:val="22"/>
              </w:rPr>
            </w:pPr>
            <w:r w:rsidRPr="009810FE">
              <w:rPr>
                <w:rFonts w:ascii="Arial" w:hAnsi="Arial" w:cs="Arial"/>
                <w:bCs/>
                <w:sz w:val="22"/>
              </w:rPr>
              <w:lastRenderedPageBreak/>
              <w:t xml:space="preserve"> Acting before French courts as a counsel for a French group against a German competitor for the tortuous termination of settlement talks; </w:t>
            </w:r>
          </w:p>
          <w:p w14:paraId="618BBFAC" w14:textId="77777777" w:rsidR="00343898" w:rsidRDefault="009810FE" w:rsidP="009810FE">
            <w:pPr>
              <w:rPr>
                <w:rFonts w:ascii="Arial" w:hAnsi="Arial" w:cs="Arial"/>
                <w:bCs/>
                <w:sz w:val="22"/>
              </w:rPr>
            </w:pPr>
            <w:r w:rsidRPr="009810FE">
              <w:rPr>
                <w:rFonts w:ascii="Arial" w:hAnsi="Arial" w:cs="Arial"/>
                <w:bCs/>
                <w:sz w:val="22"/>
              </w:rPr>
              <w:t xml:space="preserve"> Defending before French courts two Moroccan steel companies against an Italian supplier in a dispute over the execution of a bank guarantee;   </w:t>
            </w:r>
          </w:p>
          <w:p w14:paraId="7C999F66" w14:textId="77777777" w:rsidR="00343898" w:rsidRDefault="009810FE" w:rsidP="009810FE">
            <w:pPr>
              <w:rPr>
                <w:rFonts w:ascii="Arial" w:hAnsi="Arial" w:cs="Arial"/>
                <w:bCs/>
                <w:sz w:val="22"/>
              </w:rPr>
            </w:pPr>
            <w:r w:rsidRPr="009810FE">
              <w:rPr>
                <w:rFonts w:ascii="Arial" w:hAnsi="Arial" w:cs="Arial"/>
                <w:bCs/>
                <w:sz w:val="22"/>
              </w:rPr>
              <w:t xml:space="preserve"> Represented a pharmaceutical company in a strict product liability filed by a foreign patient before French courts; </w:t>
            </w:r>
          </w:p>
          <w:p w14:paraId="08E33E54" w14:textId="77777777" w:rsidR="00343898" w:rsidRDefault="009810FE" w:rsidP="009810FE">
            <w:pPr>
              <w:rPr>
                <w:rFonts w:ascii="Arial" w:hAnsi="Arial" w:cs="Arial"/>
                <w:bCs/>
                <w:sz w:val="22"/>
              </w:rPr>
            </w:pPr>
            <w:r w:rsidRPr="009810FE">
              <w:rPr>
                <w:rFonts w:ascii="Arial" w:hAnsi="Arial" w:cs="Arial"/>
                <w:bCs/>
                <w:sz w:val="22"/>
              </w:rPr>
              <w:t xml:space="preserve"> Assisting a French telecom company in a RICO claim filed with US courts against a German telecom group and its US subsidiary; </w:t>
            </w:r>
          </w:p>
          <w:p w14:paraId="35BD7132" w14:textId="77777777" w:rsidR="00343898" w:rsidRDefault="009810FE" w:rsidP="009810FE">
            <w:pPr>
              <w:rPr>
                <w:rFonts w:ascii="Arial" w:hAnsi="Arial" w:cs="Arial"/>
                <w:bCs/>
                <w:sz w:val="22"/>
              </w:rPr>
            </w:pPr>
            <w:r w:rsidRPr="009810FE">
              <w:rPr>
                <w:rFonts w:ascii="Arial" w:hAnsi="Arial" w:cs="Arial"/>
                <w:bCs/>
                <w:sz w:val="22"/>
              </w:rPr>
              <w:t xml:space="preserve"> Assisting a Chinese steel supplier against a French-Indian steel conglomerate in the conclusion and breaking off of an oral agreement; </w:t>
            </w:r>
          </w:p>
          <w:p w14:paraId="52F0D171" w14:textId="77777777" w:rsidR="00343898" w:rsidRDefault="009810FE" w:rsidP="009810FE">
            <w:pPr>
              <w:rPr>
                <w:rFonts w:ascii="Arial" w:hAnsi="Arial" w:cs="Arial"/>
                <w:bCs/>
                <w:sz w:val="22"/>
              </w:rPr>
            </w:pPr>
            <w:r w:rsidRPr="009810FE">
              <w:rPr>
                <w:rFonts w:ascii="Arial" w:hAnsi="Arial" w:cs="Arial"/>
                <w:bCs/>
                <w:sz w:val="22"/>
              </w:rPr>
              <w:t xml:space="preserve"> Assisting various French companies in court proceedings in Austria, Poland, Switzerland and the UK in relation to the annulment and enforcement of various and related international arbitral awards (ICC, LCIA, VIAC);  </w:t>
            </w:r>
          </w:p>
          <w:p w14:paraId="38E69F71" w14:textId="77777777" w:rsidR="00343898" w:rsidRDefault="009810FE" w:rsidP="009810FE">
            <w:pPr>
              <w:rPr>
                <w:rFonts w:ascii="Arial" w:hAnsi="Arial" w:cs="Arial"/>
                <w:bCs/>
                <w:sz w:val="22"/>
              </w:rPr>
            </w:pPr>
            <w:r w:rsidRPr="009810FE">
              <w:rPr>
                <w:rFonts w:ascii="Arial" w:hAnsi="Arial" w:cs="Arial"/>
                <w:bCs/>
                <w:sz w:val="22"/>
              </w:rPr>
              <w:t xml:space="preserve"> Counsel for a South-Korean businesswoman against a French company in an ICC distribution-related dispute (Paris-based arbitration); </w:t>
            </w:r>
          </w:p>
          <w:p w14:paraId="6FDC15E1" w14:textId="77777777" w:rsidR="00343898" w:rsidRDefault="009810FE" w:rsidP="009810FE">
            <w:pPr>
              <w:rPr>
                <w:rFonts w:ascii="Arial" w:hAnsi="Arial" w:cs="Arial"/>
                <w:bCs/>
                <w:sz w:val="22"/>
              </w:rPr>
            </w:pPr>
            <w:r w:rsidRPr="009810FE">
              <w:rPr>
                <w:rFonts w:ascii="Arial" w:hAnsi="Arial" w:cs="Arial"/>
                <w:bCs/>
                <w:sz w:val="22"/>
              </w:rPr>
              <w:t xml:space="preserve"> Advising a Saudi Conglomerate and its BVI subsidiaries against two former partners in a </w:t>
            </w:r>
            <w:proofErr w:type="gramStart"/>
            <w:r w:rsidRPr="009810FE">
              <w:rPr>
                <w:rFonts w:ascii="Arial" w:hAnsi="Arial" w:cs="Arial"/>
                <w:bCs/>
                <w:sz w:val="22"/>
              </w:rPr>
              <w:t>Dubai-based cosmetics</w:t>
            </w:r>
            <w:proofErr w:type="gramEnd"/>
            <w:r w:rsidRPr="009810FE">
              <w:rPr>
                <w:rFonts w:ascii="Arial" w:hAnsi="Arial" w:cs="Arial"/>
                <w:bCs/>
                <w:sz w:val="22"/>
              </w:rPr>
              <w:t xml:space="preserve">-distribution free-zone company in an ICC corporate dispute, applying UAE law (Paris-based arbitration); Representing the same Saudi parties in a challenge before the Paris CA; </w:t>
            </w:r>
          </w:p>
          <w:p w14:paraId="641144B1" w14:textId="77777777" w:rsidR="00343898" w:rsidRDefault="009810FE" w:rsidP="009810FE">
            <w:pPr>
              <w:rPr>
                <w:rFonts w:ascii="Arial" w:hAnsi="Arial" w:cs="Arial"/>
                <w:bCs/>
                <w:sz w:val="22"/>
              </w:rPr>
            </w:pPr>
            <w:r w:rsidRPr="009810FE">
              <w:rPr>
                <w:rFonts w:ascii="Arial" w:hAnsi="Arial" w:cs="Arial"/>
                <w:bCs/>
                <w:sz w:val="22"/>
              </w:rPr>
              <w:t xml:space="preserve"> Counsel for a French food commodity company in a GAFTA dispute (London-based arbitration); </w:t>
            </w:r>
          </w:p>
          <w:p w14:paraId="5E17929A" w14:textId="77777777" w:rsidR="00343898" w:rsidRDefault="009810FE" w:rsidP="009810FE">
            <w:pPr>
              <w:rPr>
                <w:rFonts w:ascii="Arial" w:hAnsi="Arial" w:cs="Arial"/>
                <w:bCs/>
                <w:sz w:val="22"/>
              </w:rPr>
            </w:pPr>
            <w:r w:rsidRPr="009810FE">
              <w:rPr>
                <w:rFonts w:ascii="Arial" w:hAnsi="Arial" w:cs="Arial"/>
                <w:bCs/>
                <w:sz w:val="22"/>
              </w:rPr>
              <w:t xml:space="preserve"> Counsel for a group of distribution against a pool of banks in a 1b€ ICC dispute (Paris-based arbitration); </w:t>
            </w:r>
          </w:p>
          <w:p w14:paraId="02F67D15" w14:textId="77777777" w:rsidR="00343898" w:rsidRDefault="009810FE" w:rsidP="009810FE">
            <w:pPr>
              <w:rPr>
                <w:rFonts w:ascii="Arial" w:hAnsi="Arial" w:cs="Arial"/>
                <w:bCs/>
                <w:sz w:val="22"/>
              </w:rPr>
            </w:pPr>
            <w:r w:rsidRPr="009810FE">
              <w:rPr>
                <w:rFonts w:ascii="Arial" w:hAnsi="Arial" w:cs="Arial"/>
                <w:bCs/>
                <w:sz w:val="22"/>
              </w:rPr>
              <w:t xml:space="preserve"> Counsel for a Qatari subcontractor against a Lebanese main contractor in a 20M$ ICC EPC construction dispute (Doha-based arbitration); </w:t>
            </w:r>
          </w:p>
          <w:p w14:paraId="59FC8171" w14:textId="77777777" w:rsidR="00343898" w:rsidRDefault="009810FE" w:rsidP="009810FE">
            <w:pPr>
              <w:rPr>
                <w:rFonts w:ascii="Arial" w:hAnsi="Arial" w:cs="Arial"/>
                <w:bCs/>
                <w:sz w:val="22"/>
              </w:rPr>
            </w:pPr>
            <w:r w:rsidRPr="009810FE">
              <w:rPr>
                <w:rFonts w:ascii="Arial" w:hAnsi="Arial" w:cs="Arial"/>
                <w:bCs/>
                <w:sz w:val="22"/>
              </w:rPr>
              <w:t xml:space="preserve"> Counsel for an Italian company in an annulment proceeding against a Swiss company (ICC award, Paris Court of Appeal); </w:t>
            </w:r>
          </w:p>
          <w:p w14:paraId="315FF6D0" w14:textId="77777777" w:rsidR="00343898" w:rsidRDefault="009810FE" w:rsidP="009810FE">
            <w:pPr>
              <w:rPr>
                <w:rFonts w:ascii="Arial" w:hAnsi="Arial" w:cs="Arial"/>
                <w:bCs/>
                <w:sz w:val="22"/>
              </w:rPr>
            </w:pPr>
            <w:r w:rsidRPr="009810FE">
              <w:rPr>
                <w:rFonts w:ascii="Arial" w:hAnsi="Arial" w:cs="Arial"/>
                <w:bCs/>
                <w:sz w:val="22"/>
              </w:rPr>
              <w:t xml:space="preserve"> Counsel for a Lebanese group against two of its former partners in a 100M$ ICC airport-concession dispute (Paris-based / English / French law); </w:t>
            </w:r>
          </w:p>
          <w:p w14:paraId="08305143" w14:textId="46FEA07F" w:rsidR="009810FE" w:rsidRPr="009810FE" w:rsidRDefault="009810FE" w:rsidP="009810FE">
            <w:pPr>
              <w:rPr>
                <w:rFonts w:ascii="Arial" w:hAnsi="Arial" w:cs="Arial"/>
                <w:bCs/>
                <w:sz w:val="22"/>
              </w:rPr>
            </w:pPr>
            <w:r w:rsidRPr="009810FE">
              <w:rPr>
                <w:rFonts w:ascii="Arial" w:hAnsi="Arial" w:cs="Arial"/>
                <w:bCs/>
                <w:sz w:val="22"/>
              </w:rPr>
              <w:t xml:space="preserve"> Counsel for a subsidiary of a major French construction group against a Jordanian JV in a 40M$ ICC port-related dispute (English / London), including for the related annulment and enforcement proceedings in the UK and France. </w:t>
            </w:r>
          </w:p>
          <w:p w14:paraId="774BCC2E" w14:textId="77777777" w:rsidR="00234317" w:rsidRDefault="00234317" w:rsidP="003575CB">
            <w:pPr>
              <w:spacing w:line="276" w:lineRule="auto"/>
              <w:ind w:right="27"/>
              <w:rPr>
                <w:rFonts w:ascii="Arial" w:hAnsi="Arial" w:cs="Arial"/>
                <w:bCs/>
                <w:sz w:val="22"/>
              </w:rPr>
            </w:pPr>
            <w:r w:rsidRPr="00234317">
              <w:rPr>
                <w:rFonts w:ascii="Arial" w:hAnsi="Arial" w:cs="Arial"/>
                <w:b/>
                <w:i/>
                <w:iCs/>
                <w:sz w:val="22"/>
              </w:rPr>
              <w:t>Recent Appointments</w:t>
            </w:r>
            <w:r w:rsidRPr="00234317">
              <w:rPr>
                <w:rFonts w:ascii="Arial" w:hAnsi="Arial" w:cs="Arial"/>
                <w:bCs/>
                <w:sz w:val="22"/>
              </w:rPr>
              <w:t xml:space="preserve">:  </w:t>
            </w:r>
          </w:p>
          <w:p w14:paraId="3ADC51AF" w14:textId="77777777" w:rsidR="00234317" w:rsidRDefault="00234317" w:rsidP="003575CB">
            <w:pPr>
              <w:spacing w:line="276" w:lineRule="auto"/>
              <w:ind w:right="27"/>
              <w:rPr>
                <w:rFonts w:ascii="Arial" w:hAnsi="Arial" w:cs="Arial"/>
                <w:bCs/>
                <w:sz w:val="22"/>
              </w:rPr>
            </w:pPr>
            <w:r w:rsidRPr="00234317">
              <w:rPr>
                <w:rFonts w:ascii="Arial" w:hAnsi="Arial" w:cs="Arial"/>
                <w:bCs/>
                <w:sz w:val="22"/>
              </w:rPr>
              <w:t xml:space="preserve">- Appointed as a sole arbitrator by the center in an ICC Qatari dispute over an agency agreement pertaining to the gas industry, in two UAE real-estate disputes under the DIAC Rules (Dubai/English); in a UAE distribution dispute under the ICC Rules (Paris/English); in an LCIA/DIFC dispute over the breach of a settlement (Dubai /UAE law/English); in a securities-related Lebanese law dispute under the Rules of the Beirut Chamber of Commerce (Beirut/English);  </w:t>
            </w:r>
          </w:p>
          <w:p w14:paraId="12DAD4D4" w14:textId="77777777" w:rsidR="00234317" w:rsidRDefault="00234317" w:rsidP="003575CB">
            <w:pPr>
              <w:spacing w:line="276" w:lineRule="auto"/>
              <w:ind w:right="27"/>
              <w:rPr>
                <w:rFonts w:ascii="Arial" w:hAnsi="Arial" w:cs="Arial"/>
                <w:bCs/>
                <w:sz w:val="22"/>
              </w:rPr>
            </w:pPr>
            <w:r w:rsidRPr="00234317">
              <w:rPr>
                <w:rFonts w:ascii="Arial" w:hAnsi="Arial" w:cs="Arial"/>
                <w:bCs/>
                <w:sz w:val="22"/>
              </w:rPr>
              <w:lastRenderedPageBreak/>
              <w:t xml:space="preserve">- Appointed as co-arbitrator in a 3-member-panel by the CAS/TAS (Lausanne) in a contractual dispute (Brazilian law); Appointed a chair or sole arbitrator by the CAS/TAS in 3 football-unrelated disputes between Arab clubs or a club and a player. </w:t>
            </w:r>
          </w:p>
          <w:p w14:paraId="1F70FCA9" w14:textId="77777777" w:rsidR="00234317" w:rsidRDefault="00234317" w:rsidP="003575CB">
            <w:pPr>
              <w:spacing w:line="276" w:lineRule="auto"/>
              <w:ind w:right="27"/>
              <w:rPr>
                <w:rFonts w:ascii="Arial" w:hAnsi="Arial" w:cs="Arial"/>
                <w:bCs/>
                <w:sz w:val="22"/>
              </w:rPr>
            </w:pPr>
            <w:r w:rsidRPr="00234317">
              <w:rPr>
                <w:rFonts w:ascii="Arial" w:hAnsi="Arial" w:cs="Arial"/>
                <w:bCs/>
                <w:sz w:val="22"/>
              </w:rPr>
              <w:t xml:space="preserve">- Appointed as the chair’s tribunal by the parties and/or the co-arbitrators in 2 construction disputes under the auspices of the CRCICA (Cairo Regional Center) (Cairo/Egyptian Law/Arabic &amp; English) and in an ad hoc tribunal in a French law maritime transport dispute (Paris/ French law / French); </w:t>
            </w:r>
          </w:p>
          <w:p w14:paraId="3B2E407A" w14:textId="77777777" w:rsidR="002A38D3" w:rsidRDefault="00234317" w:rsidP="003575CB">
            <w:pPr>
              <w:spacing w:line="276" w:lineRule="auto"/>
              <w:ind w:right="27"/>
              <w:rPr>
                <w:rFonts w:ascii="Arial" w:hAnsi="Arial" w:cs="Arial"/>
                <w:bCs/>
                <w:sz w:val="22"/>
              </w:rPr>
            </w:pPr>
            <w:r w:rsidRPr="00234317">
              <w:rPr>
                <w:rFonts w:ascii="Arial" w:hAnsi="Arial" w:cs="Arial"/>
                <w:bCs/>
                <w:sz w:val="22"/>
              </w:rPr>
              <w:t>- Appointed by the institution (DIAC) as the chairman of an arbitral tribunal in two UAE (Dubai-based) disputes involving the sale of real estate properties (Dubai/English);</w:t>
            </w:r>
          </w:p>
          <w:p w14:paraId="3C13A9F7" w14:textId="77777777" w:rsidR="00234317" w:rsidRDefault="009253CA" w:rsidP="003575CB">
            <w:pPr>
              <w:spacing w:line="276" w:lineRule="auto"/>
              <w:ind w:right="27"/>
              <w:rPr>
                <w:rFonts w:ascii="Arial" w:hAnsi="Arial" w:cs="Arial"/>
                <w:bCs/>
                <w:sz w:val="22"/>
              </w:rPr>
            </w:pPr>
            <w:r w:rsidRPr="009253CA">
              <w:rPr>
                <w:rFonts w:ascii="Arial" w:hAnsi="Arial" w:cs="Arial"/>
                <w:bCs/>
                <w:sz w:val="22"/>
              </w:rPr>
              <w:t>- Acted as an Administrative Secretary for arbitral tribunals in 2 ICC international disputes involving the construction of an oil-refinery factory and a sewage-treatment factory (2007 &amp; 2010).</w:t>
            </w:r>
          </w:p>
          <w:p w14:paraId="19BE7A8B" w14:textId="77777777" w:rsidR="00FE55EC" w:rsidRDefault="009253CA" w:rsidP="003575CB">
            <w:pPr>
              <w:spacing w:line="276" w:lineRule="auto"/>
              <w:ind w:right="27"/>
              <w:rPr>
                <w:rFonts w:ascii="Arial" w:hAnsi="Arial" w:cs="Arial"/>
                <w:bCs/>
                <w:sz w:val="22"/>
              </w:rPr>
            </w:pPr>
            <w:r w:rsidRPr="00FE55EC">
              <w:rPr>
                <w:rFonts w:ascii="Arial" w:hAnsi="Arial" w:cs="Arial"/>
                <w:b/>
                <w:i/>
                <w:iCs/>
                <w:sz w:val="22"/>
              </w:rPr>
              <w:t>Mediation Experience</w:t>
            </w:r>
            <w:r w:rsidRPr="009253CA">
              <w:rPr>
                <w:rFonts w:ascii="Arial" w:hAnsi="Arial" w:cs="Arial"/>
                <w:bCs/>
                <w:sz w:val="22"/>
              </w:rPr>
              <w:t xml:space="preserve">:  </w:t>
            </w:r>
          </w:p>
          <w:p w14:paraId="4F5A1C7D" w14:textId="77777777" w:rsidR="00FE55EC" w:rsidRDefault="009253CA" w:rsidP="003575CB">
            <w:pPr>
              <w:spacing w:line="276" w:lineRule="auto"/>
              <w:ind w:right="27"/>
              <w:rPr>
                <w:rFonts w:ascii="Arial" w:hAnsi="Arial" w:cs="Arial"/>
                <w:bCs/>
                <w:sz w:val="22"/>
              </w:rPr>
            </w:pPr>
            <w:r w:rsidRPr="009253CA">
              <w:rPr>
                <w:rFonts w:ascii="Arial" w:hAnsi="Arial" w:cs="Arial"/>
                <w:bCs/>
                <w:sz w:val="22"/>
              </w:rPr>
              <w:t xml:space="preserve">- Counsel in a State-Investor Mediation between a Telecom company and an Arab State (2006) </w:t>
            </w:r>
          </w:p>
          <w:p w14:paraId="0B981A47" w14:textId="3B6FE968" w:rsidR="009253CA" w:rsidRPr="009810FE" w:rsidRDefault="009253CA" w:rsidP="003575CB">
            <w:pPr>
              <w:spacing w:line="276" w:lineRule="auto"/>
              <w:ind w:right="27"/>
              <w:rPr>
                <w:rFonts w:ascii="Arial" w:hAnsi="Arial" w:cs="Arial"/>
                <w:bCs/>
                <w:sz w:val="22"/>
              </w:rPr>
            </w:pPr>
            <w:r w:rsidRPr="009253CA">
              <w:rPr>
                <w:rFonts w:ascii="Arial" w:hAnsi="Arial" w:cs="Arial"/>
                <w:bCs/>
                <w:sz w:val="22"/>
              </w:rPr>
              <w:t>- Mediator in a dispute between two Arab businessmen (2003)</w:t>
            </w:r>
          </w:p>
        </w:tc>
      </w:tr>
    </w:tbl>
    <w:p w14:paraId="659E7417" w14:textId="77777777" w:rsidR="00D60CCE" w:rsidRPr="008D6A62" w:rsidRDefault="00D60CCE" w:rsidP="00D60CCE">
      <w:pPr>
        <w:rPr>
          <w:rFonts w:ascii="Arial" w:hAnsi="Arial" w:cs="Arial"/>
          <w:szCs w:val="24"/>
        </w:rPr>
      </w:pPr>
    </w:p>
    <w:p w14:paraId="69F4668E" w14:textId="77777777" w:rsidR="00AF34E5" w:rsidRDefault="00AF34E5"/>
    <w:sectPr w:rsidR="00AF34E5" w:rsidSect="001006E6">
      <w:headerReference w:type="default" r:id="rId14"/>
      <w:footerReference w:type="default" r:id="rId15"/>
      <w:pgSz w:w="11907" w:h="16839" w:code="9"/>
      <w:pgMar w:top="720" w:right="1134" w:bottom="720" w:left="1985" w:header="0" w:footer="9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782097"/>
      <w:docPartObj>
        <w:docPartGallery w:val="Page Numbers (Bottom of Page)"/>
        <w:docPartUnique/>
      </w:docPartObj>
    </w:sdtPr>
    <w:sdtEndPr>
      <w:rPr>
        <w:rFonts w:ascii="Arial" w:hAnsi="Arial" w:cs="Arial"/>
        <w:noProof/>
        <w:sz w:val="22"/>
      </w:rPr>
    </w:sdtEndPr>
    <w:sdtContent>
      <w:p w14:paraId="0812D524" w14:textId="77777777" w:rsidR="001006E6" w:rsidRPr="001006E6" w:rsidRDefault="00FE55EC" w:rsidP="001006E6">
        <w:pPr>
          <w:pStyle w:val="Footer"/>
          <w:ind w:left="-990"/>
          <w:jc w:val="center"/>
          <w:rPr>
            <w:rFonts w:ascii="Arial" w:hAnsi="Arial" w:cs="Arial"/>
            <w:sz w:val="22"/>
          </w:rPr>
        </w:pPr>
        <w:r w:rsidRPr="001006E6">
          <w:rPr>
            <w:rFonts w:ascii="Arial" w:hAnsi="Arial" w:cs="Arial"/>
            <w:sz w:val="22"/>
          </w:rPr>
          <w:fldChar w:fldCharType="begin"/>
        </w:r>
        <w:r w:rsidRPr="001006E6">
          <w:rPr>
            <w:rFonts w:ascii="Arial" w:hAnsi="Arial" w:cs="Arial"/>
            <w:sz w:val="22"/>
          </w:rPr>
          <w:instrText xml:space="preserve"> PAGE   \* MERGEFORMAT </w:instrText>
        </w:r>
        <w:r w:rsidRPr="001006E6">
          <w:rPr>
            <w:rFonts w:ascii="Arial" w:hAnsi="Arial" w:cs="Arial"/>
            <w:sz w:val="22"/>
          </w:rPr>
          <w:fldChar w:fldCharType="separate"/>
        </w:r>
        <w:r>
          <w:rPr>
            <w:rFonts w:ascii="Arial" w:hAnsi="Arial" w:cs="Arial"/>
            <w:noProof/>
            <w:sz w:val="22"/>
          </w:rPr>
          <w:t>2</w:t>
        </w:r>
        <w:r w:rsidRPr="001006E6">
          <w:rPr>
            <w:rFonts w:ascii="Arial" w:hAnsi="Arial" w:cs="Arial"/>
            <w:noProof/>
            <w:sz w:val="22"/>
          </w:rPr>
          <w:fldChar w:fldCharType="end"/>
        </w:r>
      </w:p>
    </w:sdtContent>
  </w:sdt>
  <w:p w14:paraId="55877CB3" w14:textId="77777777" w:rsidR="001006E6" w:rsidRDefault="00FE55EC">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19568" w14:textId="77777777" w:rsidR="008D6A62" w:rsidRDefault="00FE55EC" w:rsidP="008D6A62">
    <w:pPr>
      <w:pStyle w:val="Header"/>
      <w:ind w:left="-10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64FAA"/>
    <w:multiLevelType w:val="hybridMultilevel"/>
    <w:tmpl w:val="D3CCE70A"/>
    <w:lvl w:ilvl="0" w:tplc="4828B506">
      <w:start w:val="1"/>
      <w:numFmt w:val="bullet"/>
      <w:lvlText w:val=""/>
      <w:lvlJc w:val="left"/>
      <w:pPr>
        <w:ind w:left="653" w:hanging="480"/>
      </w:pPr>
      <w:rPr>
        <w:rFonts w:ascii="Wingdings" w:hAnsi="Wingdings" w:hint="default"/>
      </w:rPr>
    </w:lvl>
    <w:lvl w:ilvl="1" w:tplc="04090003" w:tentative="1">
      <w:start w:val="1"/>
      <w:numFmt w:val="bullet"/>
      <w:lvlText w:val=""/>
      <w:lvlJc w:val="left"/>
      <w:pPr>
        <w:ind w:left="1133" w:hanging="480"/>
      </w:pPr>
      <w:rPr>
        <w:rFonts w:ascii="Wingdings" w:hAnsi="Wingdings" w:hint="default"/>
      </w:rPr>
    </w:lvl>
    <w:lvl w:ilvl="2" w:tplc="04090005" w:tentative="1">
      <w:start w:val="1"/>
      <w:numFmt w:val="bullet"/>
      <w:lvlText w:val=""/>
      <w:lvlJc w:val="left"/>
      <w:pPr>
        <w:ind w:left="1613" w:hanging="480"/>
      </w:pPr>
      <w:rPr>
        <w:rFonts w:ascii="Wingdings" w:hAnsi="Wingdings" w:hint="default"/>
      </w:rPr>
    </w:lvl>
    <w:lvl w:ilvl="3" w:tplc="04090001" w:tentative="1">
      <w:start w:val="1"/>
      <w:numFmt w:val="bullet"/>
      <w:lvlText w:val=""/>
      <w:lvlJc w:val="left"/>
      <w:pPr>
        <w:ind w:left="2093" w:hanging="480"/>
      </w:pPr>
      <w:rPr>
        <w:rFonts w:ascii="Wingdings" w:hAnsi="Wingdings" w:hint="default"/>
      </w:rPr>
    </w:lvl>
    <w:lvl w:ilvl="4" w:tplc="04090003" w:tentative="1">
      <w:start w:val="1"/>
      <w:numFmt w:val="bullet"/>
      <w:lvlText w:val=""/>
      <w:lvlJc w:val="left"/>
      <w:pPr>
        <w:ind w:left="2573" w:hanging="480"/>
      </w:pPr>
      <w:rPr>
        <w:rFonts w:ascii="Wingdings" w:hAnsi="Wingdings" w:hint="default"/>
      </w:rPr>
    </w:lvl>
    <w:lvl w:ilvl="5" w:tplc="04090005" w:tentative="1">
      <w:start w:val="1"/>
      <w:numFmt w:val="bullet"/>
      <w:lvlText w:val=""/>
      <w:lvlJc w:val="left"/>
      <w:pPr>
        <w:ind w:left="3053" w:hanging="480"/>
      </w:pPr>
      <w:rPr>
        <w:rFonts w:ascii="Wingdings" w:hAnsi="Wingdings" w:hint="default"/>
      </w:rPr>
    </w:lvl>
    <w:lvl w:ilvl="6" w:tplc="04090001" w:tentative="1">
      <w:start w:val="1"/>
      <w:numFmt w:val="bullet"/>
      <w:lvlText w:val=""/>
      <w:lvlJc w:val="left"/>
      <w:pPr>
        <w:ind w:left="3533" w:hanging="480"/>
      </w:pPr>
      <w:rPr>
        <w:rFonts w:ascii="Wingdings" w:hAnsi="Wingdings" w:hint="default"/>
      </w:rPr>
    </w:lvl>
    <w:lvl w:ilvl="7" w:tplc="04090003" w:tentative="1">
      <w:start w:val="1"/>
      <w:numFmt w:val="bullet"/>
      <w:lvlText w:val=""/>
      <w:lvlJc w:val="left"/>
      <w:pPr>
        <w:ind w:left="4013" w:hanging="480"/>
      </w:pPr>
      <w:rPr>
        <w:rFonts w:ascii="Wingdings" w:hAnsi="Wingdings" w:hint="default"/>
      </w:rPr>
    </w:lvl>
    <w:lvl w:ilvl="8" w:tplc="04090005" w:tentative="1">
      <w:start w:val="1"/>
      <w:numFmt w:val="bullet"/>
      <w:lvlText w:val=""/>
      <w:lvlJc w:val="left"/>
      <w:pPr>
        <w:ind w:left="4493" w:hanging="480"/>
      </w:pPr>
      <w:rPr>
        <w:rFonts w:ascii="Wingdings" w:hAnsi="Wingdings" w:hint="default"/>
      </w:rPr>
    </w:lvl>
  </w:abstractNum>
  <w:abstractNum w:abstractNumId="1" w15:restartNumberingAfterBreak="0">
    <w:nsid w:val="479901DF"/>
    <w:multiLevelType w:val="hybridMultilevel"/>
    <w:tmpl w:val="E3B8B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B969C4"/>
    <w:multiLevelType w:val="hybridMultilevel"/>
    <w:tmpl w:val="9EFCB922"/>
    <w:lvl w:ilvl="0" w:tplc="4828B506">
      <w:start w:val="1"/>
      <w:numFmt w:val="bullet"/>
      <w:lvlText w:val=""/>
      <w:lvlJc w:val="left"/>
      <w:pPr>
        <w:ind w:left="622" w:hanging="480"/>
      </w:pPr>
      <w:rPr>
        <w:rFonts w:ascii="Wingdings" w:hAnsi="Wingdings" w:hint="default"/>
      </w:rPr>
    </w:lvl>
    <w:lvl w:ilvl="1" w:tplc="04090003" w:tentative="1">
      <w:start w:val="1"/>
      <w:numFmt w:val="bullet"/>
      <w:lvlText w:val=""/>
      <w:lvlJc w:val="left"/>
      <w:pPr>
        <w:ind w:left="1102" w:hanging="480"/>
      </w:pPr>
      <w:rPr>
        <w:rFonts w:ascii="Wingdings" w:hAnsi="Wingdings" w:hint="default"/>
      </w:rPr>
    </w:lvl>
    <w:lvl w:ilvl="2" w:tplc="04090005"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3" w:tentative="1">
      <w:start w:val="1"/>
      <w:numFmt w:val="bullet"/>
      <w:lvlText w:val=""/>
      <w:lvlJc w:val="left"/>
      <w:pPr>
        <w:ind w:left="2542" w:hanging="480"/>
      </w:pPr>
      <w:rPr>
        <w:rFonts w:ascii="Wingdings" w:hAnsi="Wingdings" w:hint="default"/>
      </w:rPr>
    </w:lvl>
    <w:lvl w:ilvl="5" w:tplc="04090005"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3" w:tentative="1">
      <w:start w:val="1"/>
      <w:numFmt w:val="bullet"/>
      <w:lvlText w:val=""/>
      <w:lvlJc w:val="left"/>
      <w:pPr>
        <w:ind w:left="3982" w:hanging="480"/>
      </w:pPr>
      <w:rPr>
        <w:rFonts w:ascii="Wingdings" w:hAnsi="Wingdings" w:hint="default"/>
      </w:rPr>
    </w:lvl>
    <w:lvl w:ilvl="8" w:tplc="04090005" w:tentative="1">
      <w:start w:val="1"/>
      <w:numFmt w:val="bullet"/>
      <w:lvlText w:val=""/>
      <w:lvlJc w:val="left"/>
      <w:pPr>
        <w:ind w:left="4462" w:hanging="48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CCE"/>
    <w:rsid w:val="0000176B"/>
    <w:rsid w:val="00051CBB"/>
    <w:rsid w:val="00071C57"/>
    <w:rsid w:val="000C2267"/>
    <w:rsid w:val="001B4CDD"/>
    <w:rsid w:val="001D4653"/>
    <w:rsid w:val="00234317"/>
    <w:rsid w:val="002A38D3"/>
    <w:rsid w:val="00301032"/>
    <w:rsid w:val="00343898"/>
    <w:rsid w:val="00553D7A"/>
    <w:rsid w:val="00560E85"/>
    <w:rsid w:val="005C2684"/>
    <w:rsid w:val="006E4E35"/>
    <w:rsid w:val="006E53CB"/>
    <w:rsid w:val="00763E1A"/>
    <w:rsid w:val="007B6E6C"/>
    <w:rsid w:val="008058D3"/>
    <w:rsid w:val="00833C26"/>
    <w:rsid w:val="009253CA"/>
    <w:rsid w:val="00962CE0"/>
    <w:rsid w:val="009810FE"/>
    <w:rsid w:val="00A24765"/>
    <w:rsid w:val="00A262D4"/>
    <w:rsid w:val="00A56D5C"/>
    <w:rsid w:val="00A801E1"/>
    <w:rsid w:val="00AD16F4"/>
    <w:rsid w:val="00AE360D"/>
    <w:rsid w:val="00AF34E5"/>
    <w:rsid w:val="00B03ADE"/>
    <w:rsid w:val="00B93409"/>
    <w:rsid w:val="00C76335"/>
    <w:rsid w:val="00CA455F"/>
    <w:rsid w:val="00CD7493"/>
    <w:rsid w:val="00D60CCE"/>
    <w:rsid w:val="00D73669"/>
    <w:rsid w:val="00EB1C27"/>
    <w:rsid w:val="00F02BF7"/>
    <w:rsid w:val="00F76002"/>
    <w:rsid w:val="00FE4A46"/>
    <w:rsid w:val="00FE5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584EE"/>
  <w15:chartTrackingRefBased/>
  <w15:docId w15:val="{B371AA2A-3A22-413D-A7C2-223D7EB7D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CCE"/>
    <w:pPr>
      <w:spacing w:before="120" w:after="120" w:line="360" w:lineRule="auto"/>
      <w:jc w:val="both"/>
    </w:pPr>
    <w:rPr>
      <w:rFonts w:ascii="Times New Roman" w:eastAsiaTheme="minorEastAsia"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0CC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0CC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60CCE"/>
    <w:rPr>
      <w:rFonts w:ascii="Times New Roman" w:eastAsiaTheme="minorEastAsia" w:hAnsi="Times New Roman"/>
      <w:sz w:val="24"/>
    </w:rPr>
  </w:style>
  <w:style w:type="paragraph" w:styleId="Footer">
    <w:name w:val="footer"/>
    <w:basedOn w:val="Normal"/>
    <w:link w:val="FooterChar"/>
    <w:uiPriority w:val="99"/>
    <w:unhideWhenUsed/>
    <w:rsid w:val="00D60CC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60CCE"/>
    <w:rPr>
      <w:rFonts w:ascii="Times New Roman" w:eastAsiaTheme="minorEastAsia" w:hAnsi="Times New Roman"/>
      <w:sz w:val="24"/>
    </w:rPr>
  </w:style>
  <w:style w:type="paragraph" w:customStyle="1" w:styleId="Default">
    <w:name w:val="Default"/>
    <w:rsid w:val="00D60CCE"/>
    <w:pPr>
      <w:widowControl w:val="0"/>
      <w:autoSpaceDE w:val="0"/>
      <w:autoSpaceDN w:val="0"/>
      <w:adjustRightInd w:val="0"/>
      <w:spacing w:after="0" w:line="240" w:lineRule="auto"/>
    </w:pPr>
    <w:rPr>
      <w:rFonts w:ascii="PMingLiU" w:eastAsia="PMingLiU" w:cs="PMingLiU"/>
      <w:color w:val="000000"/>
      <w:sz w:val="24"/>
      <w:szCs w:val="24"/>
      <w:lang w:eastAsia="zh-TW"/>
    </w:rPr>
  </w:style>
  <w:style w:type="paragraph" w:styleId="ListParagraph">
    <w:name w:val="List Paragraph"/>
    <w:basedOn w:val="Normal"/>
    <w:uiPriority w:val="34"/>
    <w:qFormat/>
    <w:rsid w:val="00D60CCE"/>
    <w:pPr>
      <w:widowControl w:val="0"/>
      <w:spacing w:before="0" w:after="0" w:line="240" w:lineRule="auto"/>
      <w:ind w:leftChars="200" w:left="480"/>
      <w:jc w:val="left"/>
    </w:pPr>
    <w:rPr>
      <w:rFonts w:asciiTheme="minorHAnsi" w:hAnsiTheme="minorHAnsi"/>
      <w:kern w:val="2"/>
      <w:lang w:eastAsia="zh-TW"/>
    </w:rPr>
  </w:style>
  <w:style w:type="character" w:styleId="Hyperlink">
    <w:name w:val="Hyperlink"/>
    <w:basedOn w:val="DefaultParagraphFont"/>
    <w:uiPriority w:val="99"/>
    <w:unhideWhenUsed/>
    <w:rsid w:val="00EB1C27"/>
    <w:rPr>
      <w:color w:val="0563C1" w:themeColor="hyperlink"/>
      <w:u w:val="single"/>
    </w:rPr>
  </w:style>
  <w:style w:type="character" w:styleId="UnresolvedMention">
    <w:name w:val="Unresolved Mention"/>
    <w:basedOn w:val="DefaultParagraphFont"/>
    <w:uiPriority w:val="99"/>
    <w:semiHidden/>
    <w:unhideWhenUsed/>
    <w:rsid w:val="00EB1C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afa-arbitrage.com/lethique-dans-la-conduite-et-la-gestion-de-larbitrage-de-maitre-jalal-el-ahdab/"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fif"/><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oter" Target="footer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12</Pages>
  <Words>5262</Words>
  <Characters>29999</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VIAC</dc:creator>
  <cp:keywords/>
  <dc:description/>
  <cp:lastModifiedBy>VIAC</cp:lastModifiedBy>
  <cp:revision>1</cp:revision>
  <dcterms:created xsi:type="dcterms:W3CDTF">2020-02-26T07:04:00Z</dcterms:created>
  <dcterms:modified xsi:type="dcterms:W3CDTF">2020-02-26T08:36:00Z</dcterms:modified>
</cp:coreProperties>
</file>